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8E1B" w14:textId="2B33540C" w:rsidR="005B5381" w:rsidRDefault="005B5381" w:rsidP="005B5381">
      <w:pPr>
        <w:spacing w:before="100" w:beforeAutospacing="1" w:after="100" w:afterAutospacing="1"/>
        <w:outlineLvl w:val="3"/>
        <w:rPr>
          <w:rFonts w:ascii="Lucida Sans Unicode" w:eastAsia="Times New Roman" w:hAnsi="Lucida Sans Unicode" w:cs="Lucida Sans Unicode"/>
          <w:b/>
          <w:bCs/>
          <w:color w:val="800000"/>
          <w:sz w:val="18"/>
          <w:szCs w:val="18"/>
        </w:rPr>
      </w:pPr>
      <w:r>
        <w:rPr>
          <w:rFonts w:ascii="Lucida Sans Unicode" w:eastAsia="Times New Roman" w:hAnsi="Lucida Sans Unicode" w:cs="Lucida Sans Unicode"/>
          <w:b/>
          <w:bCs/>
          <w:noProof/>
          <w:color w:val="800000"/>
          <w:sz w:val="18"/>
          <w:szCs w:val="18"/>
          <w:lang w:eastAsia="zh-CN"/>
        </w:rPr>
        <w:drawing>
          <wp:inline distT="0" distB="0" distL="0" distR="0" wp14:anchorId="0D3AA6A3" wp14:editId="15BB1677">
            <wp:extent cx="6858000" cy="129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ease_Notes2.png"/>
                    <pic:cNvPicPr/>
                  </pic:nvPicPr>
                  <pic:blipFill>
                    <a:blip r:embed="rId7">
                      <a:extLst>
                        <a:ext uri="{28A0092B-C50C-407E-A947-70E740481C1C}">
                          <a14:useLocalDpi xmlns:a14="http://schemas.microsoft.com/office/drawing/2010/main" val="0"/>
                        </a:ext>
                      </a:extLst>
                    </a:blip>
                    <a:stretch>
                      <a:fillRect/>
                    </a:stretch>
                  </pic:blipFill>
                  <pic:spPr>
                    <a:xfrm>
                      <a:off x="0" y="0"/>
                      <a:ext cx="6858000" cy="1293495"/>
                    </a:xfrm>
                    <a:prstGeom prst="rect">
                      <a:avLst/>
                    </a:prstGeom>
                  </pic:spPr>
                </pic:pic>
              </a:graphicData>
            </a:graphic>
          </wp:inline>
        </w:drawing>
      </w:r>
    </w:p>
    <w:p w14:paraId="368F8DC8" w14:textId="77777777" w:rsidR="000C03DC"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Version</w:t>
      </w:r>
    </w:p>
    <w:p w14:paraId="3C3F01C1" w14:textId="18026E14" w:rsidR="000C03DC" w:rsidRPr="00A75EFC" w:rsidRDefault="007C5B2F" w:rsidP="005476A5">
      <w:pPr>
        <w:spacing w:before="120"/>
        <w:outlineLvl w:val="3"/>
        <w:rPr>
          <w:rFonts w:ascii="Arial" w:eastAsia="Times New Roman" w:hAnsi="Arial" w:cs="Arial"/>
          <w:b/>
          <w:bCs/>
          <w:color w:val="333333"/>
        </w:rPr>
      </w:pPr>
      <w:r>
        <w:rPr>
          <w:rFonts w:ascii="Arial" w:eastAsia="Times New Roman" w:hAnsi="Arial" w:cs="Lucida Sans Unicode"/>
          <w:bCs/>
          <w:color w:val="333333"/>
        </w:rPr>
        <w:t>3.</w:t>
      </w:r>
      <w:r w:rsidR="00CE1C02">
        <w:rPr>
          <w:rFonts w:ascii="Arial" w:eastAsia="Times New Roman" w:hAnsi="Arial" w:cs="Lucida Sans Unicode"/>
          <w:bCs/>
          <w:color w:val="333333"/>
        </w:rPr>
        <w:t>1</w:t>
      </w:r>
      <w:r w:rsidR="00B93321">
        <w:rPr>
          <w:rFonts w:ascii="Arial" w:eastAsia="Times New Roman" w:hAnsi="Arial" w:cs="Lucida Sans Unicode"/>
          <w:bCs/>
          <w:color w:val="333333"/>
        </w:rPr>
        <w:t>.</w:t>
      </w:r>
      <w:r w:rsidR="00F50A05">
        <w:rPr>
          <w:rFonts w:ascii="Arial" w:eastAsia="Times New Roman" w:hAnsi="Arial" w:cs="Lucida Sans Unicode"/>
          <w:bCs/>
          <w:color w:val="333333"/>
        </w:rPr>
        <w:t>1</w:t>
      </w:r>
      <w:r w:rsidR="00DA3191">
        <w:rPr>
          <w:rFonts w:ascii="Arial" w:eastAsia="Times New Roman" w:hAnsi="Arial" w:cs="Lucida Sans Unicode"/>
          <w:bCs/>
          <w:color w:val="333333"/>
        </w:rPr>
        <w:t xml:space="preserve"> </w:t>
      </w:r>
      <w:r w:rsidR="007A297D">
        <w:rPr>
          <w:rFonts w:ascii="Arial" w:eastAsia="Times New Roman" w:hAnsi="Arial" w:cs="Lucida Sans Unicode"/>
          <w:bCs/>
          <w:color w:val="333333"/>
        </w:rPr>
        <w:t xml:space="preserve"> </w:t>
      </w:r>
    </w:p>
    <w:p w14:paraId="5833299F" w14:textId="77777777" w:rsidR="00A75EFC" w:rsidRPr="00A75EFC" w:rsidRDefault="00A75EFC" w:rsidP="005476A5">
      <w:pPr>
        <w:spacing w:before="120"/>
        <w:outlineLvl w:val="3"/>
        <w:rPr>
          <w:rFonts w:ascii="Arial" w:eastAsia="Times New Roman" w:hAnsi="Arial" w:cs="Arial"/>
          <w:b/>
          <w:bCs/>
          <w:color w:val="333333"/>
        </w:rPr>
      </w:pPr>
    </w:p>
    <w:p w14:paraId="3DD090CE"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Release Date</w:t>
      </w:r>
    </w:p>
    <w:p w14:paraId="054FF2BA" w14:textId="7FAB0AA1" w:rsidR="000C03DC" w:rsidRDefault="00CE1C02" w:rsidP="005476A5">
      <w:pPr>
        <w:spacing w:before="120"/>
        <w:outlineLvl w:val="3"/>
        <w:rPr>
          <w:rFonts w:ascii="Arial" w:eastAsia="Times New Roman" w:hAnsi="Arial" w:cs="Lucida Sans Unicode"/>
          <w:bCs/>
          <w:color w:val="333333"/>
        </w:rPr>
      </w:pPr>
      <w:r>
        <w:rPr>
          <w:rFonts w:ascii="Arial" w:eastAsia="Times New Roman" w:hAnsi="Arial" w:cs="Lucida Sans Unicode"/>
          <w:bCs/>
          <w:color w:val="333333"/>
        </w:rPr>
        <w:t xml:space="preserve">February </w:t>
      </w:r>
      <w:r w:rsidR="007C5B2F">
        <w:rPr>
          <w:rFonts w:ascii="Arial" w:eastAsia="Times New Roman" w:hAnsi="Arial" w:cs="Lucida Sans Unicode"/>
          <w:bCs/>
          <w:color w:val="333333"/>
        </w:rPr>
        <w:t>201</w:t>
      </w:r>
      <w:r>
        <w:rPr>
          <w:rFonts w:ascii="Arial" w:eastAsia="Times New Roman" w:hAnsi="Arial" w:cs="Lucida Sans Unicode"/>
          <w:bCs/>
          <w:color w:val="333333"/>
        </w:rPr>
        <w:t>7</w:t>
      </w:r>
    </w:p>
    <w:p w14:paraId="671F6C69" w14:textId="77777777" w:rsidR="005476A5" w:rsidRDefault="005476A5" w:rsidP="005476A5">
      <w:pPr>
        <w:spacing w:before="120"/>
        <w:outlineLvl w:val="3"/>
        <w:rPr>
          <w:rFonts w:ascii="Arial" w:eastAsia="Times New Roman" w:hAnsi="Arial" w:cs="Arial"/>
          <w:bCs/>
          <w:color w:val="333333"/>
        </w:rPr>
      </w:pPr>
    </w:p>
    <w:p w14:paraId="4DB57975" w14:textId="60412D38" w:rsidR="00A34771" w:rsidRPr="006759CF" w:rsidRDefault="00F269B3" w:rsidP="005476A5">
      <w:pPr>
        <w:spacing w:before="120"/>
        <w:outlineLvl w:val="3"/>
        <w:rPr>
          <w:rStyle w:val="Hyperlink"/>
          <w:rFonts w:ascii="Arial" w:eastAsia="Times New Roman" w:hAnsi="Arial" w:cs="Arial"/>
          <w:bCs/>
          <w:color w:val="333333"/>
          <w:u w:val="none"/>
        </w:rPr>
      </w:pPr>
      <w:r>
        <w:rPr>
          <w:rFonts w:ascii="Arial" w:eastAsia="Times New Roman" w:hAnsi="Arial" w:cs="Lucida Sans Unicode"/>
          <w:bCs/>
          <w:color w:val="800000"/>
        </w:rPr>
        <w:t>Release Note Contents</w:t>
      </w:r>
    </w:p>
    <w:p w14:paraId="1914936F" w14:textId="77777777" w:rsidR="00D7543A" w:rsidRDefault="00D7543A" w:rsidP="00D7543A">
      <w:pPr>
        <w:rPr>
          <w:rFonts w:ascii="Arial" w:hAnsi="Arial" w:cs="Arial"/>
        </w:rPr>
      </w:pPr>
      <w:bookmarkStart w:id="0" w:name="_Add/Edit_Resource_in"/>
      <w:bookmarkStart w:id="1" w:name="_Report_Builder"/>
      <w:bookmarkEnd w:id="0"/>
      <w:bookmarkEnd w:id="1"/>
    </w:p>
    <w:p w14:paraId="00AB9F22" w14:textId="6E409E5F" w:rsidR="00D7543A" w:rsidRPr="00D7543A" w:rsidRDefault="00D7543A" w:rsidP="00D7543A">
      <w:pPr>
        <w:rPr>
          <w:rStyle w:val="Hyperlink"/>
          <w:rFonts w:ascii="Arial" w:hAnsi="Arial" w:cs="Arial"/>
        </w:rPr>
      </w:pPr>
      <w:r>
        <w:rPr>
          <w:rFonts w:cs="Arial"/>
        </w:rPr>
        <w:fldChar w:fldCharType="begin"/>
      </w:r>
      <w:r>
        <w:rPr>
          <w:rFonts w:cs="Arial"/>
        </w:rPr>
        <w:instrText xml:space="preserve"> HYPERLINK  \l "_Application_Reskin" </w:instrText>
      </w:r>
      <w:r>
        <w:rPr>
          <w:rFonts w:cs="Arial"/>
        </w:rPr>
        <w:fldChar w:fldCharType="separate"/>
      </w:r>
      <w:r w:rsidRPr="00D7543A">
        <w:rPr>
          <w:rStyle w:val="Hyperlink"/>
          <w:rFonts w:cs="Arial"/>
        </w:rPr>
        <w:t>Application Reskin</w:t>
      </w:r>
    </w:p>
    <w:p w14:paraId="7967655F" w14:textId="2017613C" w:rsidR="00D7543A" w:rsidRPr="00DA3191" w:rsidRDefault="00D7543A" w:rsidP="00D7543A">
      <w:pPr>
        <w:rPr>
          <w:rStyle w:val="Hyperlink"/>
          <w:rFonts w:eastAsia="Times New Roman" w:cs="Arial"/>
          <w:b/>
        </w:rPr>
      </w:pPr>
      <w:r>
        <w:rPr>
          <w:rFonts w:cs="Arial"/>
        </w:rPr>
        <w:fldChar w:fldCharType="end"/>
      </w:r>
      <w:r>
        <w:rPr>
          <w:rFonts w:ascii="Arial" w:hAnsi="Arial" w:cs="Arial"/>
        </w:rPr>
        <w:fldChar w:fldCharType="begin"/>
      </w:r>
      <w:r>
        <w:rPr>
          <w:rFonts w:ascii="Arial" w:hAnsi="Arial" w:cs="Arial"/>
        </w:rPr>
        <w:instrText>HYPERLINK  \l "_Resource_Management"</w:instrText>
      </w:r>
      <w:r>
        <w:rPr>
          <w:rFonts w:ascii="Arial" w:hAnsi="Arial" w:cs="Arial"/>
        </w:rPr>
        <w:fldChar w:fldCharType="separate"/>
      </w:r>
      <w:r>
        <w:rPr>
          <w:rStyle w:val="Hyperlink"/>
          <w:rFonts w:cs="Arial"/>
        </w:rPr>
        <w:t>Resource Management</w:t>
      </w:r>
    </w:p>
    <w:p w14:paraId="513C88D5" w14:textId="3117B12C" w:rsidR="00D7543A" w:rsidRPr="00DA3191" w:rsidRDefault="00D7543A" w:rsidP="00D7543A">
      <w:pPr>
        <w:rPr>
          <w:rStyle w:val="Hyperlink"/>
          <w:rFonts w:eastAsia="Times New Roman" w:cs="Arial"/>
          <w:b/>
        </w:rPr>
      </w:pPr>
      <w:r>
        <w:rPr>
          <w:rFonts w:ascii="Arial" w:hAnsi="Arial" w:cs="Arial"/>
        </w:rPr>
        <w:fldChar w:fldCharType="end"/>
      </w:r>
      <w:r>
        <w:rPr>
          <w:rFonts w:ascii="Arial" w:hAnsi="Arial" w:cs="Arial"/>
        </w:rPr>
        <w:fldChar w:fldCharType="begin"/>
      </w:r>
      <w:r>
        <w:rPr>
          <w:rFonts w:ascii="Arial" w:hAnsi="Arial" w:cs="Arial"/>
        </w:rPr>
        <w:instrText>HYPERLINK  \l "_Default_Availability/Temp_Adjustmen"</w:instrText>
      </w:r>
      <w:r>
        <w:rPr>
          <w:rFonts w:ascii="Arial" w:hAnsi="Arial" w:cs="Arial"/>
        </w:rPr>
        <w:fldChar w:fldCharType="separate"/>
      </w:r>
      <w:r>
        <w:rPr>
          <w:rStyle w:val="Hyperlink"/>
          <w:rFonts w:cs="Arial"/>
        </w:rPr>
        <w:t>Default Availability/Temp Adjustments/Standard Alternates</w:t>
      </w:r>
    </w:p>
    <w:p w14:paraId="49AA24CE" w14:textId="174800E3" w:rsidR="00D7543A" w:rsidRPr="00DA3191" w:rsidRDefault="00D7543A" w:rsidP="00D7543A">
      <w:pPr>
        <w:rPr>
          <w:rStyle w:val="Hyperlink"/>
          <w:rFonts w:eastAsia="Times New Roman" w:cs="Arial"/>
          <w:b/>
        </w:rPr>
      </w:pPr>
      <w:r>
        <w:rPr>
          <w:rFonts w:ascii="Arial" w:hAnsi="Arial" w:cs="Arial"/>
        </w:rPr>
        <w:fldChar w:fldCharType="end"/>
      </w:r>
      <w:r>
        <w:rPr>
          <w:rFonts w:ascii="Arial" w:hAnsi="Arial" w:cs="Arial"/>
        </w:rPr>
        <w:fldChar w:fldCharType="begin"/>
      </w:r>
      <w:r>
        <w:rPr>
          <w:rFonts w:ascii="Arial" w:hAnsi="Arial" w:cs="Arial"/>
        </w:rPr>
        <w:instrText>HYPERLINK  \l "_Resource_Restrictions/Annotations"</w:instrText>
      </w:r>
      <w:r>
        <w:rPr>
          <w:rFonts w:ascii="Arial" w:hAnsi="Arial" w:cs="Arial"/>
        </w:rPr>
        <w:fldChar w:fldCharType="separate"/>
      </w:r>
      <w:r>
        <w:rPr>
          <w:rStyle w:val="Hyperlink"/>
          <w:rFonts w:cs="Arial"/>
        </w:rPr>
        <w:t>Resource Restrictions/Annotations</w:t>
      </w:r>
    </w:p>
    <w:p w14:paraId="33E7733C" w14:textId="0F5073A4" w:rsidR="00D7543A" w:rsidRPr="00D7543A" w:rsidRDefault="00D7543A" w:rsidP="0013437C">
      <w:pPr>
        <w:rPr>
          <w:rStyle w:val="Hyperlink"/>
          <w:rFonts w:ascii="Arial" w:hAnsi="Arial" w:cs="Arial"/>
        </w:rPr>
      </w:pPr>
      <w:r>
        <w:rPr>
          <w:rFonts w:ascii="Arial" w:hAnsi="Arial" w:cs="Arial"/>
        </w:rPr>
        <w:fldChar w:fldCharType="end"/>
      </w:r>
      <w:r>
        <w:rPr>
          <w:rFonts w:cs="Arial"/>
        </w:rPr>
        <w:fldChar w:fldCharType="begin"/>
      </w:r>
      <w:r>
        <w:rPr>
          <w:rFonts w:cs="Arial"/>
        </w:rPr>
        <w:instrText xml:space="preserve"> HYPERLINK  \l "_Standard_Reports" </w:instrText>
      </w:r>
      <w:r>
        <w:rPr>
          <w:rFonts w:cs="Arial"/>
        </w:rPr>
        <w:fldChar w:fldCharType="separate"/>
      </w:r>
      <w:r w:rsidRPr="00D7543A">
        <w:rPr>
          <w:rStyle w:val="Hyperlink"/>
          <w:rFonts w:cs="Arial"/>
        </w:rPr>
        <w:t>Standard Reports</w:t>
      </w:r>
    </w:p>
    <w:p w14:paraId="625AEE1A" w14:textId="5A0E1B06" w:rsidR="00D169F4" w:rsidRPr="00DA3191" w:rsidRDefault="00D7543A" w:rsidP="0013437C">
      <w:pPr>
        <w:rPr>
          <w:rStyle w:val="Hyperlink"/>
          <w:rFonts w:eastAsia="Times New Roman" w:cs="Arial"/>
          <w:b/>
        </w:rPr>
      </w:pPr>
      <w:r>
        <w:rPr>
          <w:rFonts w:cs="Arial"/>
        </w:rPr>
        <w:fldChar w:fldCharType="end"/>
      </w:r>
      <w:r w:rsidR="007C5B2F">
        <w:rPr>
          <w:rFonts w:ascii="Arial" w:hAnsi="Arial" w:cs="Arial"/>
        </w:rPr>
        <w:fldChar w:fldCharType="begin"/>
      </w:r>
      <w:r w:rsidR="00DA3191">
        <w:rPr>
          <w:rFonts w:ascii="Arial" w:hAnsi="Arial" w:cs="Arial"/>
        </w:rPr>
        <w:instrText>HYPERLINK  \l "_Known_Issues"</w:instrText>
      </w:r>
      <w:r w:rsidR="007C5B2F">
        <w:rPr>
          <w:rFonts w:ascii="Arial" w:hAnsi="Arial" w:cs="Arial"/>
        </w:rPr>
        <w:fldChar w:fldCharType="separate"/>
      </w:r>
      <w:r w:rsidR="00D169F4" w:rsidRPr="00DA3191">
        <w:rPr>
          <w:rStyle w:val="Hyperlink"/>
          <w:rFonts w:cs="Arial"/>
        </w:rPr>
        <w:t>Known Issues</w:t>
      </w:r>
    </w:p>
    <w:p w14:paraId="4115FEFC" w14:textId="7131E087" w:rsidR="00F269B3" w:rsidRPr="00A75EFC" w:rsidRDefault="007C5B2F" w:rsidP="005476A5">
      <w:pPr>
        <w:spacing w:before="120"/>
        <w:outlineLvl w:val="3"/>
        <w:rPr>
          <w:rFonts w:ascii="Arial" w:eastAsia="Times New Roman" w:hAnsi="Arial" w:cs="Arial"/>
          <w:bCs/>
          <w:color w:val="333333"/>
        </w:rPr>
      </w:pPr>
      <w:r>
        <w:rPr>
          <w:rFonts w:ascii="Arial" w:hAnsi="Arial" w:cs="Arial"/>
        </w:rPr>
        <w:fldChar w:fldCharType="end"/>
      </w:r>
    </w:p>
    <w:p w14:paraId="3B8EE3BE"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Overview</w:t>
      </w:r>
    </w:p>
    <w:p w14:paraId="73C3C391" w14:textId="11C328CE"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333333"/>
        </w:rPr>
        <w:t>The HCCRC Scheduler is a web-based tool that allows investigators, study staff, and CRC staff to schedule research subjects for study visits and manage CRC resources</w:t>
      </w:r>
      <w:r w:rsidR="007E07AE">
        <w:rPr>
          <w:rFonts w:ascii="Arial" w:eastAsia="Times New Roman" w:hAnsi="Arial" w:cs="Lucida Sans Unicode"/>
          <w:bCs/>
          <w:color w:val="333333"/>
        </w:rPr>
        <w:t>.</w:t>
      </w:r>
    </w:p>
    <w:p w14:paraId="38327FD2" w14:textId="77777777" w:rsidR="000C03DC" w:rsidRPr="00A75EFC" w:rsidRDefault="000C03DC" w:rsidP="005476A5">
      <w:pPr>
        <w:spacing w:before="120"/>
        <w:outlineLvl w:val="3"/>
        <w:rPr>
          <w:rFonts w:ascii="Arial" w:eastAsia="Times New Roman" w:hAnsi="Arial" w:cs="Lucida Sans Unicode"/>
          <w:b/>
          <w:bCs/>
          <w:color w:val="800000"/>
        </w:rPr>
      </w:pPr>
    </w:p>
    <w:p w14:paraId="045E75BB"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Minimum System Requirements</w:t>
      </w:r>
    </w:p>
    <w:p w14:paraId="44CEEB72" w14:textId="6204CB88" w:rsidR="00F269B3" w:rsidRDefault="005B5381" w:rsidP="005476A5">
      <w:pPr>
        <w:spacing w:before="120"/>
        <w:outlineLvl w:val="3"/>
        <w:rPr>
          <w:rFonts w:ascii="Arial" w:eastAsia="Times New Roman" w:hAnsi="Arial" w:cs="Lucida Sans Unicode"/>
          <w:bCs/>
          <w:color w:val="333333"/>
        </w:rPr>
      </w:pPr>
      <w:r w:rsidRPr="00A75EFC">
        <w:rPr>
          <w:rFonts w:ascii="Arial" w:eastAsia="Times New Roman" w:hAnsi="Arial" w:cs="Lucida Sans Unicode"/>
          <w:bCs/>
          <w:color w:val="333333"/>
        </w:rPr>
        <w:t xml:space="preserve">Chrome, Firefox, Microsoft Internet Explorer </w:t>
      </w:r>
      <w:r w:rsidR="00C976BB">
        <w:rPr>
          <w:rFonts w:ascii="Arial" w:eastAsia="Times New Roman" w:hAnsi="Arial" w:cs="Lucida Sans Unicode"/>
          <w:bCs/>
          <w:color w:val="333333"/>
        </w:rPr>
        <w:t>10</w:t>
      </w:r>
      <w:r w:rsidRPr="00A75EFC">
        <w:rPr>
          <w:rFonts w:ascii="Arial" w:eastAsia="Times New Roman" w:hAnsi="Arial" w:cs="Lucida Sans Unicode"/>
          <w:bCs/>
          <w:color w:val="333333"/>
        </w:rPr>
        <w:t xml:space="preserve"> (or higher)</w:t>
      </w:r>
    </w:p>
    <w:p w14:paraId="7B4A2FE8" w14:textId="4D2C2DF1" w:rsidR="005B5381" w:rsidRPr="005B5381" w:rsidRDefault="00F50A05" w:rsidP="005B5381">
      <w:pPr>
        <w:spacing w:before="100" w:beforeAutospacing="1" w:after="100" w:afterAutospacing="1"/>
        <w:outlineLvl w:val="3"/>
        <w:rPr>
          <w:rFonts w:ascii="Lucida Sans Unicode" w:eastAsia="Times New Roman" w:hAnsi="Lucida Sans Unicode" w:cs="Lucida Sans Unicode"/>
          <w:bCs/>
          <w:color w:val="333333"/>
          <w:sz w:val="20"/>
          <w:szCs w:val="20"/>
        </w:rPr>
      </w:pPr>
      <w:r>
        <w:rPr>
          <w:rFonts w:eastAsia="Times New Roman" w:cs="Times New Roman"/>
          <w:sz w:val="20"/>
          <w:szCs w:val="20"/>
        </w:rPr>
        <w:pict w14:anchorId="0365F4D5">
          <v:rect id="_x0000_i1025" style="width:0;height:1.5pt" o:hrstd="t" o:hrnoshade="t" o:hr="t" fillcolor="#333" stroked="f"/>
        </w:pict>
      </w:r>
    </w:p>
    <w:p w14:paraId="0167F4F1" w14:textId="1E75F788" w:rsidR="002C1EC6" w:rsidRDefault="002C1EC6" w:rsidP="00464413">
      <w:pPr>
        <w:pStyle w:val="Heading4"/>
        <w:spacing w:before="120" w:beforeAutospacing="0" w:after="0" w:afterAutospacing="0"/>
        <w:rPr>
          <w:rFonts w:ascii="Arial" w:eastAsia="Times New Roman" w:hAnsi="Arial" w:cs="Lucida Sans Unicode"/>
          <w:b w:val="0"/>
          <w:color w:val="800000"/>
        </w:rPr>
      </w:pPr>
      <w:bookmarkStart w:id="2" w:name="_Resource_and_Annotation"/>
      <w:bookmarkStart w:id="3" w:name="_Home_Module_Enhancements"/>
      <w:bookmarkStart w:id="4" w:name="_Sub-Location_Ordering_Scheme:"/>
      <w:bookmarkStart w:id="5" w:name="_Scheduling_Updates_(Algorithm)"/>
      <w:bookmarkStart w:id="6" w:name="_Resources_and_Annotation"/>
      <w:bookmarkStart w:id="7" w:name="_Epic_Integration"/>
      <w:bookmarkStart w:id="8" w:name="_Application_Reskin"/>
      <w:bookmarkEnd w:id="2"/>
      <w:bookmarkEnd w:id="3"/>
      <w:bookmarkEnd w:id="4"/>
      <w:bookmarkEnd w:id="5"/>
      <w:bookmarkEnd w:id="6"/>
      <w:bookmarkEnd w:id="7"/>
      <w:bookmarkEnd w:id="8"/>
      <w:r>
        <w:rPr>
          <w:rFonts w:ascii="Arial" w:eastAsia="Times New Roman" w:hAnsi="Arial" w:cs="Lucida Sans Unicode"/>
          <w:b w:val="0"/>
          <w:color w:val="800000"/>
        </w:rPr>
        <w:t>Application Reskin</w:t>
      </w:r>
    </w:p>
    <w:p w14:paraId="0C2C66F2" w14:textId="70810D2E" w:rsidR="002C1EC6" w:rsidRDefault="002C1EC6" w:rsidP="00464413">
      <w:pPr>
        <w:pStyle w:val="Heading4"/>
        <w:spacing w:before="120" w:beforeAutospacing="0" w:after="0" w:afterAutospacing="0"/>
        <w:rPr>
          <w:rFonts w:ascii="Arial,Lucida Sans Unicode,Times" w:eastAsia="Arial,Lucida Sans Unicode,Times" w:hAnsi="Arial,Lucida Sans Unicode,Times" w:cs="Arial,Lucida Sans Unicode,Times"/>
          <w:b w:val="0"/>
          <w:bCs w:val="0"/>
        </w:rPr>
      </w:pPr>
      <w:r w:rsidRPr="551E0903">
        <w:rPr>
          <w:rFonts w:ascii="Arial,Lucida Sans Unicode,Times" w:eastAsia="Arial,Lucida Sans Unicode,Times" w:hAnsi="Arial,Lucida Sans Unicode,Times" w:cs="Arial,Lucida Sans Unicode,Times"/>
          <w:b w:val="0"/>
          <w:bCs w:val="0"/>
        </w:rPr>
        <w:t>T</w:t>
      </w:r>
      <w:r>
        <w:rPr>
          <w:rFonts w:ascii="Arial,Lucida Sans Unicode,Times" w:eastAsia="Arial,Lucida Sans Unicode,Times" w:hAnsi="Arial,Lucida Sans Unicode,Times" w:cs="Arial,Lucida Sans Unicode,Times"/>
          <w:b w:val="0"/>
          <w:bCs w:val="0"/>
        </w:rPr>
        <w:t xml:space="preserve">he scheduler application is updated with a new look and feel.  The reskin not only gives the application a more consistent visual style, but also streamlines and standardizes many front end functionalities.   </w:t>
      </w:r>
    </w:p>
    <w:p w14:paraId="21E395C0" w14:textId="77777777" w:rsidR="002C1EC6" w:rsidRDefault="002C1EC6" w:rsidP="00464413">
      <w:pPr>
        <w:pStyle w:val="Heading4"/>
        <w:spacing w:before="120" w:beforeAutospacing="0" w:after="0" w:afterAutospacing="0"/>
        <w:rPr>
          <w:rFonts w:ascii="Arial" w:eastAsia="Times New Roman" w:hAnsi="Arial" w:cs="Lucida Sans Unicode"/>
          <w:b w:val="0"/>
          <w:color w:val="800000"/>
        </w:rPr>
      </w:pPr>
    </w:p>
    <w:p w14:paraId="03434EE1" w14:textId="747EE100" w:rsidR="003E3117" w:rsidRDefault="002C1EC6" w:rsidP="00464413">
      <w:pPr>
        <w:pStyle w:val="Heading4"/>
        <w:spacing w:before="120" w:beforeAutospacing="0" w:after="0" w:afterAutospacing="0"/>
        <w:rPr>
          <w:rFonts w:ascii="Arial" w:eastAsia="Times New Roman" w:hAnsi="Arial" w:cs="Lucida Sans Unicode"/>
          <w:b w:val="0"/>
          <w:color w:val="800000"/>
        </w:rPr>
      </w:pPr>
      <w:bookmarkStart w:id="9" w:name="_Resource_Management"/>
      <w:bookmarkEnd w:id="9"/>
      <w:r>
        <w:rPr>
          <w:rFonts w:ascii="Arial" w:eastAsia="Times New Roman" w:hAnsi="Arial" w:cs="Lucida Sans Unicode"/>
          <w:b w:val="0"/>
          <w:color w:val="800000"/>
        </w:rPr>
        <w:t>Resource Management</w:t>
      </w:r>
    </w:p>
    <w:p w14:paraId="6B234130" w14:textId="244849AD" w:rsidR="00D1170F" w:rsidRDefault="002C1EC6" w:rsidP="551E0903">
      <w:pPr>
        <w:pStyle w:val="Heading4"/>
        <w:spacing w:before="120" w:beforeAutospacing="0" w:after="0" w:afterAutospacing="0"/>
        <w:rPr>
          <w:rFonts w:ascii="Arial" w:eastAsia="Times New Roman" w:hAnsi="Arial" w:cs="Lucida Sans Unicode"/>
          <w:b w:val="0"/>
        </w:rPr>
      </w:pPr>
      <w:r>
        <w:rPr>
          <w:rFonts w:ascii="Arial,Lucida Sans Unicode,Times" w:eastAsia="Arial,Lucida Sans Unicode,Times" w:hAnsi="Arial,Lucida Sans Unicode,Times" w:cs="Arial,Lucida Sans Unicode,Times"/>
          <w:b w:val="0"/>
          <w:bCs w:val="0"/>
        </w:rPr>
        <w:t>In order to promote self-service, resource management functionalities are implemented in this release.  The following is a summary of the resource management functionality</w:t>
      </w:r>
      <w:r w:rsidR="551E0903" w:rsidRPr="551E0903">
        <w:rPr>
          <w:rFonts w:ascii="Arial,Lucida Sans Unicode,Times" w:eastAsia="Arial,Lucida Sans Unicode,Times" w:hAnsi="Arial,Lucida Sans Unicode,Times" w:cs="Arial,Lucida Sans Unicode,Times"/>
          <w:b w:val="0"/>
          <w:bCs w:val="0"/>
        </w:rPr>
        <w:t xml:space="preserve">. </w:t>
      </w:r>
    </w:p>
    <w:p w14:paraId="043F2879" w14:textId="77777777" w:rsidR="002C1EC6" w:rsidRPr="002C1EC6" w:rsidRDefault="002C1EC6" w:rsidP="002C1EC6">
      <w:pPr>
        <w:pStyle w:val="Heading4"/>
        <w:spacing w:before="120" w:beforeAutospacing="0" w:after="0" w:afterAutospacing="0"/>
        <w:ind w:left="720"/>
        <w:rPr>
          <w:rFonts w:asciiTheme="minorHAnsi" w:hAnsiTheme="minorHAnsi"/>
        </w:rPr>
      </w:pPr>
    </w:p>
    <w:p w14:paraId="727FF6BC" w14:textId="0ED512E6" w:rsidR="002C1EC6" w:rsidRPr="002C1EC6" w:rsidRDefault="002C1EC6" w:rsidP="551E0903">
      <w:pPr>
        <w:pStyle w:val="Heading4"/>
        <w:numPr>
          <w:ilvl w:val="0"/>
          <w:numId w:val="1"/>
        </w:numPr>
        <w:spacing w:before="120" w:beforeAutospacing="0" w:after="0" w:afterAutospacing="0"/>
        <w:rPr>
          <w:rFonts w:asciiTheme="minorHAnsi" w:hAnsiTheme="minorHAnsi"/>
        </w:rPr>
      </w:pPr>
      <w:r>
        <w:rPr>
          <w:rFonts w:asciiTheme="minorHAnsi" w:hAnsiTheme="minorHAnsi"/>
          <w:b w:val="0"/>
        </w:rPr>
        <w:t xml:space="preserve">Under the Resources tab, the resource table is marked with the status for each resource (Active vs Inactive).  A user can toggle between views of seeing active resources only, inactive resources only, or both active and inactive resources.  </w:t>
      </w:r>
    </w:p>
    <w:p w14:paraId="55A3FAB0" w14:textId="7372D458" w:rsidR="002C1EC6" w:rsidRPr="002C1EC6" w:rsidRDefault="002C1EC6" w:rsidP="551E0903">
      <w:pPr>
        <w:pStyle w:val="Heading4"/>
        <w:numPr>
          <w:ilvl w:val="0"/>
          <w:numId w:val="1"/>
        </w:numPr>
        <w:spacing w:before="120" w:beforeAutospacing="0" w:after="0" w:afterAutospacing="0"/>
        <w:rPr>
          <w:rFonts w:asciiTheme="minorHAnsi" w:hAnsiTheme="minorHAnsi"/>
        </w:rPr>
      </w:pPr>
      <w:r>
        <w:rPr>
          <w:rFonts w:asciiTheme="minorHAnsi" w:hAnsiTheme="minorHAnsi"/>
          <w:b w:val="0"/>
        </w:rPr>
        <w:lastRenderedPageBreak/>
        <w:t xml:space="preserve">A Bulk Activate button is added to allow CRC admin users to activate multiple inactive resources at a time.   </w:t>
      </w:r>
    </w:p>
    <w:p w14:paraId="574CF440" w14:textId="77777777" w:rsidR="00BA4568" w:rsidRPr="00BA4568" w:rsidRDefault="002C1EC6" w:rsidP="551E0903">
      <w:pPr>
        <w:pStyle w:val="Heading4"/>
        <w:numPr>
          <w:ilvl w:val="0"/>
          <w:numId w:val="1"/>
        </w:numPr>
        <w:spacing w:before="120" w:beforeAutospacing="0" w:after="0" w:afterAutospacing="0"/>
        <w:rPr>
          <w:rFonts w:asciiTheme="minorHAnsi" w:hAnsiTheme="minorHAnsi"/>
        </w:rPr>
      </w:pPr>
      <w:r>
        <w:rPr>
          <w:rFonts w:ascii="Arial,Lucida Sans Unicode,Times" w:eastAsia="Arial,Lucida Sans Unicode,Times" w:hAnsi="Arial,Lucida Sans Unicode,Times" w:cs="Arial,Lucida Sans Unicode,Times"/>
          <w:b w:val="0"/>
          <w:bCs w:val="0"/>
        </w:rPr>
        <w:t xml:space="preserve">CRC admins will have the ability to create a new resource by clicking on the Create New Resource button.  </w:t>
      </w:r>
    </w:p>
    <w:p w14:paraId="7C3BE4DA" w14:textId="0614C9CC" w:rsidR="00DA3191" w:rsidRPr="00BA4568" w:rsidRDefault="00BA4568" w:rsidP="00BA4568">
      <w:pPr>
        <w:pStyle w:val="Heading4"/>
        <w:numPr>
          <w:ilvl w:val="0"/>
          <w:numId w:val="1"/>
        </w:numPr>
        <w:spacing w:before="120" w:beforeAutospacing="0" w:after="0" w:afterAutospacing="0"/>
        <w:rPr>
          <w:rFonts w:asciiTheme="minorHAnsi" w:hAnsiTheme="minorHAnsi"/>
        </w:rPr>
      </w:pPr>
      <w:r>
        <w:rPr>
          <w:rFonts w:ascii="Arial,Lucida Sans Unicode,Times" w:eastAsia="Arial,Lucida Sans Unicode,Times" w:hAnsi="Arial,Lucida Sans Unicode,Times" w:cs="Arial,Lucida Sans Unicode,Times"/>
          <w:b w:val="0"/>
          <w:bCs w:val="0"/>
        </w:rPr>
        <w:t xml:space="preserve">A new resource can be created using the existing resource types and sub locations and referencing existing resource names.  Note that the sub location will be automatically appended at the end of the resource name.  A resource can be created as an active resource or inactive resource.  Active resources are available for template building and scheduling.  Inactive resources are to be activated first before becoming available for template building and scheduling.  </w:t>
      </w:r>
      <w:r w:rsidR="551E0903" w:rsidRPr="00BA4568">
        <w:rPr>
          <w:rFonts w:ascii="Arial,Lucida Sans Unicode,Times" w:eastAsia="Arial,Lucida Sans Unicode,Times" w:hAnsi="Arial,Lucida Sans Unicode,Times" w:cs="Arial,Lucida Sans Unicode,Times"/>
          <w:b w:val="0"/>
          <w:bCs w:val="0"/>
        </w:rPr>
        <w:t xml:space="preserve"> </w:t>
      </w:r>
    </w:p>
    <w:p w14:paraId="71E84967" w14:textId="485DE63A" w:rsidR="551E0903" w:rsidRDefault="551E0903" w:rsidP="551E0903">
      <w:pPr>
        <w:pStyle w:val="Heading4"/>
        <w:spacing w:before="120" w:beforeAutospacing="0" w:after="0" w:afterAutospacing="0"/>
      </w:pPr>
    </w:p>
    <w:p w14:paraId="016391F3" w14:textId="51CE033A" w:rsidR="00763E19" w:rsidRDefault="00BA4568" w:rsidP="003435D8">
      <w:pPr>
        <w:pStyle w:val="Heading4"/>
        <w:spacing w:before="120" w:beforeAutospacing="0" w:after="0" w:afterAutospacing="0"/>
        <w:rPr>
          <w:rFonts w:ascii="Arial" w:eastAsia="Times New Roman" w:hAnsi="Arial" w:cs="Lucida Sans Unicode"/>
          <w:b w:val="0"/>
          <w:color w:val="800000"/>
        </w:rPr>
      </w:pPr>
      <w:bookmarkStart w:id="10" w:name="_Subjects_Module"/>
      <w:bookmarkStart w:id="11" w:name="_Default_Availability/Temp_Adjustmen"/>
      <w:bookmarkEnd w:id="10"/>
      <w:bookmarkEnd w:id="11"/>
      <w:r>
        <w:rPr>
          <w:rFonts w:ascii="Arial" w:eastAsia="Times New Roman" w:hAnsi="Arial" w:cs="Lucida Sans Unicode"/>
          <w:b w:val="0"/>
          <w:color w:val="800000"/>
        </w:rPr>
        <w:t>Default Availability/</w:t>
      </w:r>
      <w:r w:rsidR="002C1EC6">
        <w:rPr>
          <w:rFonts w:ascii="Arial" w:eastAsia="Times New Roman" w:hAnsi="Arial" w:cs="Lucida Sans Unicode"/>
          <w:b w:val="0"/>
          <w:color w:val="800000"/>
        </w:rPr>
        <w:t>Temp Adjustments</w:t>
      </w:r>
      <w:r>
        <w:rPr>
          <w:rFonts w:ascii="Arial" w:eastAsia="Times New Roman" w:hAnsi="Arial" w:cs="Lucida Sans Unicode"/>
          <w:b w:val="0"/>
          <w:color w:val="800000"/>
        </w:rPr>
        <w:t>/Standard Alternates</w:t>
      </w:r>
    </w:p>
    <w:p w14:paraId="2BFDE1F3" w14:textId="7D60AED3" w:rsidR="00BA4568" w:rsidRPr="00F756D5" w:rsidRDefault="00F756D5" w:rsidP="003435D8">
      <w:pPr>
        <w:pStyle w:val="Heading4"/>
        <w:spacing w:before="120" w:beforeAutospacing="0" w:after="0" w:afterAutospacing="0"/>
        <w:rPr>
          <w:rFonts w:ascii="Arial" w:eastAsia="Times New Roman" w:hAnsi="Arial" w:cs="Lucida Sans Unicode"/>
          <w:b w:val="0"/>
          <w:color w:val="000000" w:themeColor="text1"/>
        </w:rPr>
      </w:pPr>
      <w:r>
        <w:rPr>
          <w:rFonts w:ascii="Arial,Lucida Sans Unicode,Times" w:eastAsia="Arial,Lucida Sans Unicode,Times" w:hAnsi="Arial,Lucida Sans Unicode,Times" w:cs="Arial,Lucida Sans Unicode,Times"/>
          <w:b w:val="0"/>
          <w:bCs w:val="0"/>
        </w:rPr>
        <w:t xml:space="preserve">The default availability, temp adjustments and standard alternates sections are consolidated to be on one page in order to allow more streamlined resource management. </w:t>
      </w:r>
    </w:p>
    <w:p w14:paraId="04136751" w14:textId="77777777" w:rsidR="00F756D5" w:rsidRDefault="00F756D5" w:rsidP="003435D8">
      <w:pPr>
        <w:pStyle w:val="Heading4"/>
        <w:spacing w:before="120" w:beforeAutospacing="0" w:after="0" w:afterAutospacing="0"/>
        <w:rPr>
          <w:rFonts w:ascii="Arial" w:eastAsia="Times New Roman" w:hAnsi="Arial" w:cs="Lucida Sans Unicode"/>
          <w:b w:val="0"/>
          <w:color w:val="800000"/>
        </w:rPr>
      </w:pPr>
    </w:p>
    <w:p w14:paraId="6BE27E3D" w14:textId="674DB4D2" w:rsidR="00D169F4" w:rsidRDefault="008241DF" w:rsidP="007E01D2">
      <w:pPr>
        <w:ind w:left="270"/>
        <w:rPr>
          <w:rFonts w:ascii="Arial" w:hAnsi="Arial" w:cs="Arial"/>
          <w:u w:val="single"/>
        </w:rPr>
      </w:pPr>
      <w:r>
        <w:rPr>
          <w:rFonts w:ascii="Arial" w:hAnsi="Arial" w:cs="Arial"/>
          <w:u w:val="single"/>
        </w:rPr>
        <w:t>Default Availability</w:t>
      </w:r>
    </w:p>
    <w:p w14:paraId="02D2C423" w14:textId="5DA85A25" w:rsidR="00763E19" w:rsidRPr="00763E19" w:rsidRDefault="00F756D5" w:rsidP="551E0903">
      <w:pPr>
        <w:pStyle w:val="ListParagraph"/>
        <w:numPr>
          <w:ilvl w:val="0"/>
          <w:numId w:val="3"/>
        </w:numPr>
        <w:rPr>
          <w:rFonts w:ascii="Arial" w:eastAsia="Arial" w:hAnsi="Arial" w:cs="Arial"/>
          <w:u w:val="single"/>
        </w:rPr>
      </w:pPr>
      <w:r>
        <w:rPr>
          <w:rFonts w:ascii="Arial" w:eastAsia="Arial" w:hAnsi="Arial" w:cs="Arial"/>
        </w:rPr>
        <w:t>All current default availability functionality is retained.  Additionally, the ability for inline addition of new default availabilit</w:t>
      </w:r>
      <w:r w:rsidR="006A7061">
        <w:rPr>
          <w:rFonts w:ascii="Arial" w:eastAsia="Arial" w:hAnsi="Arial" w:cs="Arial"/>
        </w:rPr>
        <w:t>y and inline edit/delete are</w:t>
      </w:r>
      <w:r>
        <w:rPr>
          <w:rFonts w:ascii="Arial" w:eastAsia="Arial" w:hAnsi="Arial" w:cs="Arial"/>
        </w:rPr>
        <w:t xml:space="preserve"> provided. </w:t>
      </w:r>
    </w:p>
    <w:p w14:paraId="2BF7742A" w14:textId="77777777" w:rsidR="00763E19" w:rsidRPr="00763E19" w:rsidRDefault="00763E19" w:rsidP="00763E19">
      <w:pPr>
        <w:pStyle w:val="ListParagraph"/>
        <w:ind w:left="990"/>
        <w:rPr>
          <w:rFonts w:ascii="Arial" w:hAnsi="Arial" w:cs="Arial"/>
          <w:u w:val="single"/>
        </w:rPr>
      </w:pPr>
    </w:p>
    <w:p w14:paraId="06DFB04E" w14:textId="41F25C3B" w:rsidR="00763E19" w:rsidRDefault="008241DF" w:rsidP="00763E19">
      <w:pPr>
        <w:ind w:left="270"/>
        <w:rPr>
          <w:rFonts w:ascii="Arial" w:hAnsi="Arial" w:cs="Arial"/>
          <w:u w:val="single"/>
        </w:rPr>
      </w:pPr>
      <w:r>
        <w:rPr>
          <w:rFonts w:ascii="Arial" w:hAnsi="Arial" w:cs="Arial"/>
          <w:u w:val="single"/>
        </w:rPr>
        <w:t>Temporary Adjustments</w:t>
      </w:r>
    </w:p>
    <w:p w14:paraId="18A1EE81" w14:textId="2106AA0D" w:rsidR="00B27C6E" w:rsidRPr="00F756D5" w:rsidRDefault="00F756D5" w:rsidP="00885C40">
      <w:pPr>
        <w:pStyle w:val="ListParagraph"/>
        <w:numPr>
          <w:ilvl w:val="0"/>
          <w:numId w:val="4"/>
        </w:numPr>
        <w:rPr>
          <w:rFonts w:ascii="Arial" w:hAnsi="Arial" w:cs="Arial"/>
          <w:u w:val="single"/>
        </w:rPr>
      </w:pPr>
      <w:r>
        <w:rPr>
          <w:rFonts w:ascii="Arial" w:hAnsi="Arial" w:cs="Arial"/>
        </w:rPr>
        <w:t>The temp adjustment s</w:t>
      </w:r>
      <w:bookmarkStart w:id="12" w:name="_GoBack"/>
      <w:bookmarkEnd w:id="12"/>
      <w:r>
        <w:rPr>
          <w:rFonts w:ascii="Arial" w:hAnsi="Arial" w:cs="Arial"/>
        </w:rPr>
        <w:t xml:space="preserve">ection is redesigned to allow users the ability to: </w:t>
      </w:r>
    </w:p>
    <w:p w14:paraId="17B66D5F" w14:textId="16F838D8" w:rsidR="00F756D5" w:rsidRPr="00F756D5" w:rsidRDefault="00F756D5" w:rsidP="00F756D5">
      <w:pPr>
        <w:pStyle w:val="ListParagraph"/>
        <w:numPr>
          <w:ilvl w:val="1"/>
          <w:numId w:val="4"/>
        </w:numPr>
        <w:rPr>
          <w:rFonts w:ascii="Arial" w:hAnsi="Arial" w:cs="Arial"/>
          <w:u w:val="single"/>
        </w:rPr>
      </w:pPr>
      <w:r>
        <w:rPr>
          <w:rFonts w:ascii="Arial" w:hAnsi="Arial" w:cs="Arial"/>
        </w:rPr>
        <w:t xml:space="preserve">Add recurring day of week temp adjustments over a period of time.  </w:t>
      </w:r>
    </w:p>
    <w:p w14:paraId="4BA978DB" w14:textId="3F8E40DA" w:rsidR="00F756D5" w:rsidRPr="006A7061" w:rsidRDefault="00F756D5" w:rsidP="00F756D5">
      <w:pPr>
        <w:pStyle w:val="ListParagraph"/>
        <w:numPr>
          <w:ilvl w:val="1"/>
          <w:numId w:val="4"/>
        </w:numPr>
        <w:rPr>
          <w:rFonts w:ascii="Arial" w:hAnsi="Arial" w:cs="Arial"/>
          <w:u w:val="single"/>
        </w:rPr>
      </w:pPr>
      <w:r>
        <w:rPr>
          <w:rFonts w:ascii="Arial" w:hAnsi="Arial" w:cs="Arial"/>
        </w:rPr>
        <w:t>Add temp adjustments that span overnight.</w:t>
      </w:r>
    </w:p>
    <w:p w14:paraId="1E972419" w14:textId="27508C2E" w:rsidR="006A7061" w:rsidRPr="008241DF" w:rsidRDefault="006A7061" w:rsidP="00F756D5">
      <w:pPr>
        <w:pStyle w:val="ListParagraph"/>
        <w:numPr>
          <w:ilvl w:val="1"/>
          <w:numId w:val="4"/>
        </w:numPr>
        <w:rPr>
          <w:rFonts w:ascii="Arial" w:hAnsi="Arial" w:cs="Arial"/>
          <w:u w:val="single"/>
        </w:rPr>
      </w:pPr>
      <w:r>
        <w:rPr>
          <w:rFonts w:ascii="Arial" w:hAnsi="Arial" w:cs="Arial"/>
        </w:rPr>
        <w:t>Inline edit and delete an existing temp adjustment</w:t>
      </w:r>
    </w:p>
    <w:p w14:paraId="78D5BC5C" w14:textId="77777777" w:rsidR="008241DF" w:rsidRDefault="008241DF" w:rsidP="008241DF">
      <w:pPr>
        <w:rPr>
          <w:rFonts w:ascii="Arial" w:hAnsi="Arial" w:cs="Arial"/>
          <w:u w:val="single"/>
        </w:rPr>
      </w:pPr>
    </w:p>
    <w:p w14:paraId="11B76DFD" w14:textId="57A5403F" w:rsidR="008241DF" w:rsidRDefault="008241DF" w:rsidP="008241DF">
      <w:pPr>
        <w:ind w:left="270"/>
        <w:rPr>
          <w:rFonts w:ascii="Arial" w:hAnsi="Arial" w:cs="Arial"/>
          <w:u w:val="single"/>
        </w:rPr>
      </w:pPr>
      <w:r>
        <w:rPr>
          <w:rFonts w:ascii="Arial" w:hAnsi="Arial" w:cs="Arial"/>
          <w:u w:val="single"/>
        </w:rPr>
        <w:t>Standard Alternates</w:t>
      </w:r>
    </w:p>
    <w:p w14:paraId="1D2AE59D" w14:textId="5FE1255F" w:rsidR="008241DF" w:rsidRPr="006A7061" w:rsidRDefault="00F756D5" w:rsidP="008241DF">
      <w:pPr>
        <w:pStyle w:val="ListParagraph"/>
        <w:numPr>
          <w:ilvl w:val="0"/>
          <w:numId w:val="3"/>
        </w:numPr>
        <w:rPr>
          <w:rFonts w:ascii="Arial" w:hAnsi="Arial" w:cs="Arial"/>
          <w:u w:val="single"/>
        </w:rPr>
      </w:pPr>
      <w:r w:rsidRPr="00F756D5">
        <w:rPr>
          <w:rFonts w:ascii="Arial" w:eastAsia="Arial" w:hAnsi="Arial" w:cs="Arial"/>
        </w:rPr>
        <w:t xml:space="preserve">All current standard </w:t>
      </w:r>
      <w:proofErr w:type="gramStart"/>
      <w:r w:rsidRPr="00F756D5">
        <w:rPr>
          <w:rFonts w:ascii="Arial" w:eastAsia="Arial" w:hAnsi="Arial" w:cs="Arial"/>
        </w:rPr>
        <w:t>alternates</w:t>
      </w:r>
      <w:proofErr w:type="gramEnd"/>
      <w:r w:rsidRPr="00F756D5">
        <w:rPr>
          <w:rFonts w:ascii="Arial" w:eastAsia="Arial" w:hAnsi="Arial" w:cs="Arial"/>
        </w:rPr>
        <w:t xml:space="preserve"> functionality is retained.  Additionally, the ability for inline addition of new standard alternates</w:t>
      </w:r>
      <w:r w:rsidR="006A7061">
        <w:rPr>
          <w:rFonts w:ascii="Arial" w:eastAsia="Arial" w:hAnsi="Arial" w:cs="Arial"/>
        </w:rPr>
        <w:t xml:space="preserve"> and inline deletion of existing standard alternates are</w:t>
      </w:r>
      <w:r w:rsidRPr="00F756D5">
        <w:rPr>
          <w:rFonts w:ascii="Arial" w:eastAsia="Arial" w:hAnsi="Arial" w:cs="Arial"/>
        </w:rPr>
        <w:t xml:space="preserve"> provided. </w:t>
      </w:r>
    </w:p>
    <w:p w14:paraId="581E83EC" w14:textId="77777777" w:rsidR="006A7061" w:rsidRPr="00F756D5" w:rsidRDefault="006A7061" w:rsidP="006A7061">
      <w:pPr>
        <w:pStyle w:val="ListParagraph"/>
        <w:ind w:left="990"/>
        <w:rPr>
          <w:rFonts w:ascii="Arial" w:hAnsi="Arial" w:cs="Arial"/>
          <w:u w:val="single"/>
        </w:rPr>
      </w:pPr>
    </w:p>
    <w:p w14:paraId="53388DF1" w14:textId="77777777" w:rsidR="003435D8" w:rsidRDefault="003435D8" w:rsidP="003435D8">
      <w:pPr>
        <w:rPr>
          <w:rFonts w:ascii="Arial" w:hAnsi="Arial" w:cs="Arial"/>
        </w:rPr>
      </w:pPr>
    </w:p>
    <w:p w14:paraId="09BACC01" w14:textId="2D9D2A2E" w:rsidR="00B27C6E" w:rsidRDefault="002C1EC6" w:rsidP="00DD640A">
      <w:pPr>
        <w:pStyle w:val="Heading4"/>
        <w:spacing w:before="120" w:beforeAutospacing="0" w:after="0" w:afterAutospacing="0"/>
        <w:rPr>
          <w:rFonts w:ascii="Arial" w:eastAsia="Times New Roman" w:hAnsi="Arial" w:cs="Lucida Sans Unicode"/>
          <w:b w:val="0"/>
          <w:color w:val="800000"/>
        </w:rPr>
      </w:pPr>
      <w:bookmarkStart w:id="13" w:name="_Study_Subjects_Page"/>
      <w:bookmarkStart w:id="14" w:name="_Resource_Restrictions/Annotations"/>
      <w:bookmarkEnd w:id="13"/>
      <w:bookmarkEnd w:id="14"/>
      <w:r>
        <w:rPr>
          <w:rFonts w:ascii="Arial" w:eastAsia="Times New Roman" w:hAnsi="Arial" w:cs="Lucida Sans Unicode"/>
          <w:b w:val="0"/>
          <w:color w:val="800000"/>
        </w:rPr>
        <w:t>Resource Restrictions/Annotations</w:t>
      </w:r>
    </w:p>
    <w:p w14:paraId="707F6E0F" w14:textId="77777777" w:rsidR="008241DF" w:rsidRDefault="008241DF" w:rsidP="008241DF">
      <w:pPr>
        <w:ind w:left="270"/>
        <w:rPr>
          <w:rFonts w:ascii="Arial" w:hAnsi="Arial" w:cs="Arial"/>
          <w:u w:val="single"/>
        </w:rPr>
      </w:pPr>
    </w:p>
    <w:p w14:paraId="0C6096A2" w14:textId="0C8869BC" w:rsidR="008241DF" w:rsidRDefault="008241DF" w:rsidP="008241DF">
      <w:pPr>
        <w:ind w:left="270"/>
        <w:rPr>
          <w:rFonts w:ascii="Arial" w:hAnsi="Arial" w:cs="Arial"/>
          <w:u w:val="single"/>
        </w:rPr>
      </w:pPr>
      <w:r>
        <w:rPr>
          <w:rFonts w:ascii="Arial" w:hAnsi="Arial" w:cs="Arial"/>
          <w:u w:val="single"/>
        </w:rPr>
        <w:t>Resource Restrictions</w:t>
      </w:r>
    </w:p>
    <w:p w14:paraId="4DFB4B3A" w14:textId="1929015F" w:rsidR="00B27C6E" w:rsidRDefault="006A7061" w:rsidP="00885C40">
      <w:pPr>
        <w:pStyle w:val="Heading4"/>
        <w:numPr>
          <w:ilvl w:val="0"/>
          <w:numId w:val="8"/>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Gender restrictions can be added to any Room type resource.  </w:t>
      </w:r>
    </w:p>
    <w:p w14:paraId="6B24310A" w14:textId="77777777" w:rsidR="008241DF" w:rsidRDefault="008241DF" w:rsidP="008241DF">
      <w:pPr>
        <w:pStyle w:val="Heading4"/>
        <w:spacing w:before="120" w:beforeAutospacing="0" w:after="0" w:afterAutospacing="0"/>
        <w:ind w:left="720"/>
        <w:rPr>
          <w:rFonts w:ascii="Arial" w:eastAsia="Times New Roman" w:hAnsi="Arial" w:cs="Lucida Sans Unicode"/>
          <w:b w:val="0"/>
        </w:rPr>
      </w:pPr>
    </w:p>
    <w:p w14:paraId="4BDC7B41" w14:textId="5A402DA6" w:rsidR="008241DF" w:rsidRDefault="008241DF" w:rsidP="008241DF">
      <w:pPr>
        <w:ind w:left="270"/>
        <w:rPr>
          <w:rFonts w:ascii="Arial" w:hAnsi="Arial" w:cs="Arial"/>
          <w:u w:val="single"/>
        </w:rPr>
      </w:pPr>
      <w:r>
        <w:rPr>
          <w:rFonts w:ascii="Arial" w:hAnsi="Arial" w:cs="Arial"/>
          <w:u w:val="single"/>
        </w:rPr>
        <w:t>Annotations</w:t>
      </w:r>
    </w:p>
    <w:p w14:paraId="6471469A" w14:textId="0B41827D" w:rsidR="008241DF" w:rsidRDefault="006A7061" w:rsidP="008241DF">
      <w:pPr>
        <w:pStyle w:val="Heading4"/>
        <w:numPr>
          <w:ilvl w:val="0"/>
          <w:numId w:val="8"/>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The list of all annotations is provided in a categorical format</w:t>
      </w:r>
      <w:r w:rsidR="008241DF">
        <w:rPr>
          <w:rFonts w:ascii="Arial" w:eastAsia="Times New Roman" w:hAnsi="Arial" w:cs="Lucida Sans Unicode"/>
          <w:b w:val="0"/>
        </w:rPr>
        <w:t xml:space="preserve">.  </w:t>
      </w:r>
      <w:r>
        <w:rPr>
          <w:rFonts w:ascii="Arial" w:eastAsia="Times New Roman" w:hAnsi="Arial" w:cs="Lucida Sans Unicode"/>
          <w:b w:val="0"/>
        </w:rPr>
        <w:t xml:space="preserve">Annotations can be selected to be associated with a resource. </w:t>
      </w:r>
    </w:p>
    <w:p w14:paraId="6B37B579" w14:textId="39A7B4E2" w:rsidR="006A7061" w:rsidRDefault="006A7061" w:rsidP="008241DF">
      <w:pPr>
        <w:pStyle w:val="Heading4"/>
        <w:numPr>
          <w:ilvl w:val="0"/>
          <w:numId w:val="8"/>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Note that once annotation is added, it cannot be removed.  </w:t>
      </w:r>
    </w:p>
    <w:p w14:paraId="037C405B" w14:textId="77777777" w:rsidR="00EF51EA" w:rsidRDefault="00EF51EA" w:rsidP="00D169F4">
      <w:pPr>
        <w:rPr>
          <w:rFonts w:ascii="Arial" w:hAnsi="Arial" w:cs="Arial"/>
        </w:rPr>
      </w:pPr>
      <w:bookmarkStart w:id="15" w:name="_Appointments_Module"/>
      <w:bookmarkStart w:id="16" w:name="_Other_Scheduler_Items"/>
      <w:bookmarkEnd w:id="15"/>
      <w:bookmarkEnd w:id="16"/>
    </w:p>
    <w:p w14:paraId="72EDE5F2" w14:textId="77777777" w:rsidR="00D7543A" w:rsidRDefault="00D7543A" w:rsidP="00D169F4">
      <w:pPr>
        <w:rPr>
          <w:rFonts w:ascii="Arial" w:hAnsi="Arial" w:cs="Arial"/>
        </w:rPr>
      </w:pPr>
    </w:p>
    <w:p w14:paraId="61F2B1F7" w14:textId="60FF83B4" w:rsidR="00D7543A" w:rsidRDefault="00D7543A" w:rsidP="00D7543A">
      <w:pPr>
        <w:pStyle w:val="Heading4"/>
        <w:spacing w:before="120" w:beforeAutospacing="0" w:after="0" w:afterAutospacing="0"/>
        <w:rPr>
          <w:rFonts w:ascii="Arial" w:eastAsia="Times New Roman" w:hAnsi="Arial" w:cs="Lucida Sans Unicode"/>
          <w:b w:val="0"/>
          <w:color w:val="800000"/>
        </w:rPr>
      </w:pPr>
      <w:bookmarkStart w:id="17" w:name="_Standard_Reports"/>
      <w:bookmarkEnd w:id="17"/>
      <w:r>
        <w:rPr>
          <w:rFonts w:ascii="Arial" w:eastAsia="Times New Roman" w:hAnsi="Arial" w:cs="Lucida Sans Unicode"/>
          <w:b w:val="0"/>
          <w:color w:val="800000"/>
        </w:rPr>
        <w:t>Standard Reports</w:t>
      </w:r>
    </w:p>
    <w:p w14:paraId="456C8787" w14:textId="2C425DAE" w:rsidR="00D7543A" w:rsidRDefault="00D7543A" w:rsidP="00D7543A">
      <w:pPr>
        <w:pStyle w:val="Heading4"/>
        <w:numPr>
          <w:ilvl w:val="0"/>
          <w:numId w:val="12"/>
        </w:numPr>
        <w:spacing w:before="120" w:beforeAutospacing="0" w:after="0" w:afterAutospacing="0"/>
        <w:rPr>
          <w:rFonts w:ascii="Arial" w:eastAsia="Times New Roman" w:hAnsi="Arial" w:cs="Lucida Sans Unicode"/>
          <w:b w:val="0"/>
          <w:color w:val="000000" w:themeColor="text1"/>
        </w:rPr>
      </w:pPr>
      <w:r>
        <w:rPr>
          <w:rFonts w:ascii="Arial" w:eastAsia="Times New Roman" w:hAnsi="Arial" w:cs="Lucida Sans Unicode"/>
          <w:b w:val="0"/>
          <w:color w:val="000000" w:themeColor="text1"/>
        </w:rPr>
        <w:t xml:space="preserve">Hold visits will be represented in the following two standard reports: </w:t>
      </w:r>
    </w:p>
    <w:p w14:paraId="2F74BB4E" w14:textId="5C1D1C55" w:rsidR="00D7543A" w:rsidRDefault="00D7543A" w:rsidP="00D7543A">
      <w:pPr>
        <w:pStyle w:val="Heading4"/>
        <w:numPr>
          <w:ilvl w:val="1"/>
          <w:numId w:val="12"/>
        </w:numPr>
        <w:spacing w:before="120" w:beforeAutospacing="0" w:after="0" w:afterAutospacing="0"/>
        <w:rPr>
          <w:rFonts w:ascii="Arial" w:eastAsia="Times New Roman" w:hAnsi="Arial" w:cs="Lucida Sans Unicode"/>
          <w:b w:val="0"/>
          <w:color w:val="000000" w:themeColor="text1"/>
        </w:rPr>
      </w:pPr>
      <w:r>
        <w:rPr>
          <w:rFonts w:ascii="Arial" w:eastAsia="Times New Roman" w:hAnsi="Arial" w:cs="Lucida Sans Unicode"/>
          <w:b w:val="0"/>
          <w:color w:val="000000" w:themeColor="text1"/>
        </w:rPr>
        <w:t>Daily Overview Report</w:t>
      </w:r>
    </w:p>
    <w:p w14:paraId="0910947C" w14:textId="74E59703" w:rsidR="00D7543A" w:rsidRDefault="00D7543A" w:rsidP="00D7543A">
      <w:pPr>
        <w:pStyle w:val="Heading4"/>
        <w:numPr>
          <w:ilvl w:val="1"/>
          <w:numId w:val="12"/>
        </w:numPr>
        <w:spacing w:before="120" w:beforeAutospacing="0" w:after="0" w:afterAutospacing="0"/>
        <w:rPr>
          <w:rFonts w:ascii="Arial" w:eastAsia="Times New Roman" w:hAnsi="Arial" w:cs="Lucida Sans Unicode"/>
          <w:b w:val="0"/>
          <w:color w:val="000000" w:themeColor="text1"/>
        </w:rPr>
      </w:pPr>
      <w:r>
        <w:rPr>
          <w:rFonts w:ascii="Arial" w:eastAsia="Times New Roman" w:hAnsi="Arial" w:cs="Lucida Sans Unicode"/>
          <w:b w:val="0"/>
          <w:color w:val="000000" w:themeColor="text1"/>
        </w:rPr>
        <w:t>Daily Resource Usage Report</w:t>
      </w:r>
    </w:p>
    <w:p w14:paraId="2B9B6190" w14:textId="77777777" w:rsidR="00D7543A" w:rsidRDefault="00D7543A" w:rsidP="00D169F4">
      <w:pPr>
        <w:rPr>
          <w:rFonts w:ascii="Arial" w:hAnsi="Arial" w:cs="Arial"/>
        </w:rPr>
      </w:pPr>
    </w:p>
    <w:p w14:paraId="48DD64D3" w14:textId="56B0C71C" w:rsidR="00D169F4" w:rsidRDefault="00D169F4" w:rsidP="00D169F4">
      <w:pPr>
        <w:pStyle w:val="Heading4"/>
        <w:spacing w:before="120" w:beforeAutospacing="0" w:after="0" w:afterAutospacing="0"/>
        <w:rPr>
          <w:rFonts w:ascii="Arial" w:eastAsia="Times New Roman" w:hAnsi="Arial" w:cs="Lucida Sans Unicode"/>
          <w:b w:val="0"/>
          <w:color w:val="800000"/>
        </w:rPr>
      </w:pPr>
      <w:bookmarkStart w:id="18" w:name="_Known_Issues"/>
      <w:bookmarkEnd w:id="18"/>
      <w:r>
        <w:rPr>
          <w:rFonts w:ascii="Arial" w:eastAsia="Times New Roman" w:hAnsi="Arial" w:cs="Lucida Sans Unicode"/>
          <w:b w:val="0"/>
          <w:color w:val="800000"/>
        </w:rPr>
        <w:t>Known Issues</w:t>
      </w:r>
    </w:p>
    <w:p w14:paraId="7CC389F2" w14:textId="77777777" w:rsidR="00940B5C" w:rsidRDefault="00940B5C" w:rsidP="00940B5C">
      <w:pPr>
        <w:rPr>
          <w:rFonts w:ascii="Arial" w:hAnsi="Arial" w:cs="Arial"/>
        </w:rPr>
      </w:pPr>
    </w:p>
    <w:p w14:paraId="7E6E1014" w14:textId="37E9520E" w:rsidR="006A7061" w:rsidRDefault="008241DF" w:rsidP="006A7061">
      <w:pPr>
        <w:pStyle w:val="ListParagraph"/>
        <w:numPr>
          <w:ilvl w:val="0"/>
          <w:numId w:val="2"/>
        </w:numPr>
        <w:spacing w:line="360" w:lineRule="auto"/>
        <w:rPr>
          <w:rFonts w:ascii="Arial" w:hAnsi="Arial" w:cs="Arial"/>
        </w:rPr>
      </w:pPr>
      <w:r>
        <w:rPr>
          <w:rFonts w:ascii="Arial" w:hAnsi="Arial" w:cs="Arial"/>
        </w:rPr>
        <w:t xml:space="preserve">Support Tab: </w:t>
      </w:r>
      <w:r w:rsidR="00CF3F80">
        <w:rPr>
          <w:rFonts w:ascii="Arial" w:hAnsi="Arial" w:cs="Arial"/>
        </w:rPr>
        <w:t xml:space="preserve">  </w:t>
      </w:r>
      <w:r w:rsidR="006A7061">
        <w:rPr>
          <w:rFonts w:ascii="Arial" w:hAnsi="Arial" w:cs="Arial"/>
        </w:rPr>
        <w:t xml:space="preserve">Due to Zen Desk’s discontinuation of their Feedback Form, which is used by our Support Tab, the Support Tab in Scheduler is not working.  The team is working with Zen Desk for a resolution.  In the meantime, support tickets can be submitted by emailing:  </w:t>
      </w:r>
      <w:hyperlink r:id="rId8" w:history="1">
        <w:r w:rsidR="006A7061" w:rsidRPr="00717EAA">
          <w:rPr>
            <w:rStyle w:val="Hyperlink"/>
            <w:rFonts w:ascii="Arial" w:hAnsi="Arial" w:cs="Arial"/>
          </w:rPr>
          <w:t>support@harvardcatalyst.zendesk.com</w:t>
        </w:r>
      </w:hyperlink>
    </w:p>
    <w:p w14:paraId="495EBEBA" w14:textId="58404F8F" w:rsidR="00CF3F80" w:rsidRPr="006A7061" w:rsidRDefault="006A7061" w:rsidP="006A7061">
      <w:pPr>
        <w:pStyle w:val="ListParagraph"/>
        <w:numPr>
          <w:ilvl w:val="0"/>
          <w:numId w:val="2"/>
        </w:numPr>
        <w:spacing w:line="360" w:lineRule="auto"/>
        <w:rPr>
          <w:rFonts w:ascii="Arial" w:hAnsi="Arial" w:cs="Arial"/>
        </w:rPr>
      </w:pPr>
      <w:r>
        <w:rPr>
          <w:rFonts w:ascii="Arial" w:hAnsi="Arial" w:cs="Arial"/>
        </w:rPr>
        <w:t xml:space="preserve">It is a known </w:t>
      </w:r>
      <w:r w:rsidR="00712367">
        <w:rPr>
          <w:rFonts w:ascii="Arial" w:hAnsi="Arial" w:cs="Arial"/>
        </w:rPr>
        <w:t>behavior</w:t>
      </w:r>
      <w:r>
        <w:rPr>
          <w:rFonts w:ascii="Arial" w:hAnsi="Arial" w:cs="Arial"/>
        </w:rPr>
        <w:t xml:space="preserve"> that once an annotation under one category is selected, the same annotation will be highlighted in the interface as well.  For example, if Comment is chosen under </w:t>
      </w:r>
      <w:r w:rsidR="00712367">
        <w:rPr>
          <w:rFonts w:ascii="Arial" w:hAnsi="Arial" w:cs="Arial"/>
        </w:rPr>
        <w:t xml:space="preserve">Nutrition, Comment under Lab and Room will be highlighted as well, as it is the same annotation.  </w:t>
      </w:r>
      <w:r w:rsidRPr="006A7061">
        <w:rPr>
          <w:rFonts w:ascii="Arial" w:hAnsi="Arial" w:cs="Arial"/>
        </w:rPr>
        <w:t xml:space="preserve"> </w:t>
      </w:r>
    </w:p>
    <w:p w14:paraId="35CCA890" w14:textId="1CB3F5E1" w:rsidR="00EE4734" w:rsidRDefault="00EE4734" w:rsidP="00EE4734">
      <w:pPr>
        <w:jc w:val="center"/>
        <w:rPr>
          <w:rFonts w:ascii="Arial" w:hAnsi="Arial" w:cs="Arial"/>
        </w:rPr>
      </w:pPr>
    </w:p>
    <w:p w14:paraId="076B64C6" w14:textId="77777777" w:rsidR="00EE4734" w:rsidRDefault="00EE4734" w:rsidP="00EE4734">
      <w:pPr>
        <w:rPr>
          <w:rFonts w:ascii="Arial" w:hAnsi="Arial" w:cs="Arial"/>
        </w:rPr>
      </w:pPr>
    </w:p>
    <w:p w14:paraId="3E05A5D8" w14:textId="77777777" w:rsidR="00EE4734" w:rsidRDefault="00EE4734" w:rsidP="00EE4734">
      <w:pPr>
        <w:rPr>
          <w:rFonts w:ascii="Arial" w:hAnsi="Arial" w:cs="Arial"/>
        </w:rPr>
      </w:pPr>
    </w:p>
    <w:p w14:paraId="79B825DC" w14:textId="77777777" w:rsidR="00EE4734" w:rsidRPr="00EE4734" w:rsidRDefault="00EE4734" w:rsidP="00EE4734">
      <w:pPr>
        <w:rPr>
          <w:rFonts w:ascii="Arial" w:hAnsi="Arial" w:cs="Arial"/>
        </w:rPr>
      </w:pPr>
    </w:p>
    <w:sectPr w:rsidR="00EE4734" w:rsidRPr="00EE4734" w:rsidSect="00F87940">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EF41E" w15:done="0"/>
  <w15:commentEx w15:paraId="24A8A3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Lucida Sans Unicode,Ti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F8F"/>
    <w:multiLevelType w:val="hybridMultilevel"/>
    <w:tmpl w:val="7DC0967E"/>
    <w:lvl w:ilvl="0" w:tplc="0302A1AA">
      <w:numFmt w:val="bullet"/>
      <w:lvlText w:val=""/>
      <w:lvlJc w:val="left"/>
      <w:pPr>
        <w:ind w:left="720" w:hanging="360"/>
      </w:pPr>
      <w:rPr>
        <w:rFonts w:ascii="Symbol" w:eastAsia="Times New Roman" w:hAnsi="Symbol"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26808"/>
    <w:multiLevelType w:val="hybridMultilevel"/>
    <w:tmpl w:val="97F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945A7"/>
    <w:multiLevelType w:val="hybridMultilevel"/>
    <w:tmpl w:val="CB3AF30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35B05E30"/>
    <w:multiLevelType w:val="hybridMultilevel"/>
    <w:tmpl w:val="E8C6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1E03DC"/>
    <w:multiLevelType w:val="hybridMultilevel"/>
    <w:tmpl w:val="81841E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42336001"/>
    <w:multiLevelType w:val="hybridMultilevel"/>
    <w:tmpl w:val="914A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E9590A"/>
    <w:multiLevelType w:val="hybridMultilevel"/>
    <w:tmpl w:val="4880C6A4"/>
    <w:lvl w:ilvl="0" w:tplc="0194C342">
      <w:start w:val="1"/>
      <w:numFmt w:val="bullet"/>
      <w:lvlText w:val=""/>
      <w:lvlJc w:val="left"/>
      <w:pPr>
        <w:ind w:left="720" w:hanging="360"/>
      </w:pPr>
      <w:rPr>
        <w:rFonts w:ascii="Symbol" w:hAnsi="Symbol" w:hint="default"/>
      </w:rPr>
    </w:lvl>
    <w:lvl w:ilvl="1" w:tplc="63B6C9DE">
      <w:start w:val="1"/>
      <w:numFmt w:val="bullet"/>
      <w:lvlText w:val="o"/>
      <w:lvlJc w:val="left"/>
      <w:pPr>
        <w:ind w:left="1440" w:hanging="360"/>
      </w:pPr>
      <w:rPr>
        <w:rFonts w:ascii="Courier New" w:hAnsi="Courier New" w:hint="default"/>
      </w:rPr>
    </w:lvl>
    <w:lvl w:ilvl="2" w:tplc="D09CA5B8">
      <w:start w:val="1"/>
      <w:numFmt w:val="bullet"/>
      <w:lvlText w:val=""/>
      <w:lvlJc w:val="left"/>
      <w:pPr>
        <w:ind w:left="2160" w:hanging="360"/>
      </w:pPr>
      <w:rPr>
        <w:rFonts w:ascii="Wingdings" w:hAnsi="Wingdings" w:hint="default"/>
      </w:rPr>
    </w:lvl>
    <w:lvl w:ilvl="3" w:tplc="F0127E14">
      <w:start w:val="1"/>
      <w:numFmt w:val="bullet"/>
      <w:lvlText w:val=""/>
      <w:lvlJc w:val="left"/>
      <w:pPr>
        <w:ind w:left="2880" w:hanging="360"/>
      </w:pPr>
      <w:rPr>
        <w:rFonts w:ascii="Symbol" w:hAnsi="Symbol" w:hint="default"/>
      </w:rPr>
    </w:lvl>
    <w:lvl w:ilvl="4" w:tplc="65A4DC68">
      <w:start w:val="1"/>
      <w:numFmt w:val="bullet"/>
      <w:lvlText w:val="o"/>
      <w:lvlJc w:val="left"/>
      <w:pPr>
        <w:ind w:left="3600" w:hanging="360"/>
      </w:pPr>
      <w:rPr>
        <w:rFonts w:ascii="Courier New" w:hAnsi="Courier New" w:hint="default"/>
      </w:rPr>
    </w:lvl>
    <w:lvl w:ilvl="5" w:tplc="13F4BC68">
      <w:start w:val="1"/>
      <w:numFmt w:val="bullet"/>
      <w:lvlText w:val=""/>
      <w:lvlJc w:val="left"/>
      <w:pPr>
        <w:ind w:left="4320" w:hanging="360"/>
      </w:pPr>
      <w:rPr>
        <w:rFonts w:ascii="Wingdings" w:hAnsi="Wingdings" w:hint="default"/>
      </w:rPr>
    </w:lvl>
    <w:lvl w:ilvl="6" w:tplc="98A43CFE">
      <w:start w:val="1"/>
      <w:numFmt w:val="bullet"/>
      <w:lvlText w:val=""/>
      <w:lvlJc w:val="left"/>
      <w:pPr>
        <w:ind w:left="5040" w:hanging="360"/>
      </w:pPr>
      <w:rPr>
        <w:rFonts w:ascii="Symbol" w:hAnsi="Symbol" w:hint="default"/>
      </w:rPr>
    </w:lvl>
    <w:lvl w:ilvl="7" w:tplc="3AA2B188">
      <w:start w:val="1"/>
      <w:numFmt w:val="bullet"/>
      <w:lvlText w:val="o"/>
      <w:lvlJc w:val="left"/>
      <w:pPr>
        <w:ind w:left="5760" w:hanging="360"/>
      </w:pPr>
      <w:rPr>
        <w:rFonts w:ascii="Courier New" w:hAnsi="Courier New" w:hint="default"/>
      </w:rPr>
    </w:lvl>
    <w:lvl w:ilvl="8" w:tplc="2A0461A4">
      <w:start w:val="1"/>
      <w:numFmt w:val="bullet"/>
      <w:lvlText w:val=""/>
      <w:lvlJc w:val="left"/>
      <w:pPr>
        <w:ind w:left="6480" w:hanging="360"/>
      </w:pPr>
      <w:rPr>
        <w:rFonts w:ascii="Wingdings" w:hAnsi="Wingdings" w:hint="default"/>
      </w:rPr>
    </w:lvl>
  </w:abstractNum>
  <w:abstractNum w:abstractNumId="7">
    <w:nsid w:val="554C062F"/>
    <w:multiLevelType w:val="hybridMultilevel"/>
    <w:tmpl w:val="C0FE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054B39"/>
    <w:multiLevelType w:val="hybridMultilevel"/>
    <w:tmpl w:val="1C7C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7B7382"/>
    <w:multiLevelType w:val="hybridMultilevel"/>
    <w:tmpl w:val="310E5E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A3C5065"/>
    <w:multiLevelType w:val="hybridMultilevel"/>
    <w:tmpl w:val="0C9E8C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6F9738F1"/>
    <w:multiLevelType w:val="hybridMultilevel"/>
    <w:tmpl w:val="80F0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2"/>
  </w:num>
  <w:num w:numId="5">
    <w:abstractNumId w:val="7"/>
  </w:num>
  <w:num w:numId="6">
    <w:abstractNumId w:val="9"/>
  </w:num>
  <w:num w:numId="7">
    <w:abstractNumId w:val="10"/>
  </w:num>
  <w:num w:numId="8">
    <w:abstractNumId w:val="5"/>
  </w:num>
  <w:num w:numId="9">
    <w:abstractNumId w:val="1"/>
  </w:num>
  <w:num w:numId="10">
    <w:abstractNumId w:val="3"/>
  </w:num>
  <w:num w:numId="11">
    <w:abstractNumId w:val="11"/>
  </w:num>
  <w:num w:numId="12">
    <w:abstractNumId w:val="8"/>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burian, Richie">
    <w15:presenceInfo w15:providerId="None" w15:userId="Siburian, Ric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81"/>
    <w:rsid w:val="000012EE"/>
    <w:rsid w:val="00003422"/>
    <w:rsid w:val="00006D82"/>
    <w:rsid w:val="00010534"/>
    <w:rsid w:val="0001623E"/>
    <w:rsid w:val="00025562"/>
    <w:rsid w:val="00032C33"/>
    <w:rsid w:val="00036684"/>
    <w:rsid w:val="000479C7"/>
    <w:rsid w:val="00050FDB"/>
    <w:rsid w:val="00055578"/>
    <w:rsid w:val="00057D0F"/>
    <w:rsid w:val="0006614E"/>
    <w:rsid w:val="0006795F"/>
    <w:rsid w:val="00073081"/>
    <w:rsid w:val="00080B5A"/>
    <w:rsid w:val="000838C8"/>
    <w:rsid w:val="00084489"/>
    <w:rsid w:val="00085955"/>
    <w:rsid w:val="000902DE"/>
    <w:rsid w:val="000904EE"/>
    <w:rsid w:val="00092D59"/>
    <w:rsid w:val="000A11C2"/>
    <w:rsid w:val="000A199C"/>
    <w:rsid w:val="000A35AB"/>
    <w:rsid w:val="000A4D02"/>
    <w:rsid w:val="000C03DC"/>
    <w:rsid w:val="000C295B"/>
    <w:rsid w:val="000C4752"/>
    <w:rsid w:val="000D4D75"/>
    <w:rsid w:val="000D4DD6"/>
    <w:rsid w:val="000D77A9"/>
    <w:rsid w:val="000E2328"/>
    <w:rsid w:val="000E6E46"/>
    <w:rsid w:val="00100E3B"/>
    <w:rsid w:val="00102CC6"/>
    <w:rsid w:val="0010514E"/>
    <w:rsid w:val="00106E86"/>
    <w:rsid w:val="00107082"/>
    <w:rsid w:val="001179C9"/>
    <w:rsid w:val="001254D5"/>
    <w:rsid w:val="00125770"/>
    <w:rsid w:val="00130DA6"/>
    <w:rsid w:val="0013437C"/>
    <w:rsid w:val="001377C6"/>
    <w:rsid w:val="001452C6"/>
    <w:rsid w:val="00145BBC"/>
    <w:rsid w:val="00152FF7"/>
    <w:rsid w:val="00163DAD"/>
    <w:rsid w:val="00165A4E"/>
    <w:rsid w:val="0016700D"/>
    <w:rsid w:val="001747C4"/>
    <w:rsid w:val="00177FC6"/>
    <w:rsid w:val="00184058"/>
    <w:rsid w:val="00186B53"/>
    <w:rsid w:val="00195788"/>
    <w:rsid w:val="00196010"/>
    <w:rsid w:val="001A0CCE"/>
    <w:rsid w:val="001A44B3"/>
    <w:rsid w:val="001B04C8"/>
    <w:rsid w:val="001C0A72"/>
    <w:rsid w:val="001C69B8"/>
    <w:rsid w:val="001D0145"/>
    <w:rsid w:val="001E7C33"/>
    <w:rsid w:val="00200BEE"/>
    <w:rsid w:val="0020377B"/>
    <w:rsid w:val="00204964"/>
    <w:rsid w:val="00205A36"/>
    <w:rsid w:val="00207C55"/>
    <w:rsid w:val="002115B9"/>
    <w:rsid w:val="00213230"/>
    <w:rsid w:val="002238BF"/>
    <w:rsid w:val="00224D21"/>
    <w:rsid w:val="00227D4D"/>
    <w:rsid w:val="00230B88"/>
    <w:rsid w:val="002358C7"/>
    <w:rsid w:val="002404DD"/>
    <w:rsid w:val="0025035E"/>
    <w:rsid w:val="002529BE"/>
    <w:rsid w:val="00267A38"/>
    <w:rsid w:val="00270609"/>
    <w:rsid w:val="002707C1"/>
    <w:rsid w:val="002725E6"/>
    <w:rsid w:val="0027500C"/>
    <w:rsid w:val="0028331B"/>
    <w:rsid w:val="00285549"/>
    <w:rsid w:val="002904D2"/>
    <w:rsid w:val="002A17F8"/>
    <w:rsid w:val="002B663C"/>
    <w:rsid w:val="002C0021"/>
    <w:rsid w:val="002C1EC6"/>
    <w:rsid w:val="002C4590"/>
    <w:rsid w:val="002C4C8E"/>
    <w:rsid w:val="002C6705"/>
    <w:rsid w:val="002C6905"/>
    <w:rsid w:val="002C763D"/>
    <w:rsid w:val="002D17FE"/>
    <w:rsid w:val="002E33CF"/>
    <w:rsid w:val="002E3C7C"/>
    <w:rsid w:val="002E5659"/>
    <w:rsid w:val="002E58A6"/>
    <w:rsid w:val="002F4489"/>
    <w:rsid w:val="00316D8C"/>
    <w:rsid w:val="00321F68"/>
    <w:rsid w:val="00326324"/>
    <w:rsid w:val="00330984"/>
    <w:rsid w:val="003435D8"/>
    <w:rsid w:val="003437E9"/>
    <w:rsid w:val="0036106D"/>
    <w:rsid w:val="0036146C"/>
    <w:rsid w:val="00364F00"/>
    <w:rsid w:val="00365A7A"/>
    <w:rsid w:val="00365BA9"/>
    <w:rsid w:val="00373B86"/>
    <w:rsid w:val="00374527"/>
    <w:rsid w:val="003862FE"/>
    <w:rsid w:val="00387B05"/>
    <w:rsid w:val="0039348F"/>
    <w:rsid w:val="00395489"/>
    <w:rsid w:val="0039690C"/>
    <w:rsid w:val="003A1D72"/>
    <w:rsid w:val="003A4BB9"/>
    <w:rsid w:val="003A4D7C"/>
    <w:rsid w:val="003A5AC0"/>
    <w:rsid w:val="003A7476"/>
    <w:rsid w:val="003B1907"/>
    <w:rsid w:val="003B1AA0"/>
    <w:rsid w:val="003B1B56"/>
    <w:rsid w:val="003B3C77"/>
    <w:rsid w:val="003B461C"/>
    <w:rsid w:val="003B630E"/>
    <w:rsid w:val="003B7034"/>
    <w:rsid w:val="003B7618"/>
    <w:rsid w:val="003D3D93"/>
    <w:rsid w:val="003D6781"/>
    <w:rsid w:val="003D7E92"/>
    <w:rsid w:val="003E069B"/>
    <w:rsid w:val="003E3117"/>
    <w:rsid w:val="003F3E02"/>
    <w:rsid w:val="004039DD"/>
    <w:rsid w:val="00415A5C"/>
    <w:rsid w:val="0042386E"/>
    <w:rsid w:val="00423D0D"/>
    <w:rsid w:val="0042692B"/>
    <w:rsid w:val="00427FA0"/>
    <w:rsid w:val="00431AA5"/>
    <w:rsid w:val="004507B6"/>
    <w:rsid w:val="00453B0F"/>
    <w:rsid w:val="00453CFE"/>
    <w:rsid w:val="00464413"/>
    <w:rsid w:val="004674F9"/>
    <w:rsid w:val="00470613"/>
    <w:rsid w:val="004769CF"/>
    <w:rsid w:val="00476D33"/>
    <w:rsid w:val="0048466F"/>
    <w:rsid w:val="0049467F"/>
    <w:rsid w:val="004A0500"/>
    <w:rsid w:val="004B523A"/>
    <w:rsid w:val="004C0F2F"/>
    <w:rsid w:val="004D4E88"/>
    <w:rsid w:val="004D73BE"/>
    <w:rsid w:val="004E3F3A"/>
    <w:rsid w:val="004E5BB1"/>
    <w:rsid w:val="004E61F2"/>
    <w:rsid w:val="004F107A"/>
    <w:rsid w:val="004F16AB"/>
    <w:rsid w:val="004F21D5"/>
    <w:rsid w:val="004F5FB0"/>
    <w:rsid w:val="004F6765"/>
    <w:rsid w:val="00500CDB"/>
    <w:rsid w:val="00502AFF"/>
    <w:rsid w:val="00512649"/>
    <w:rsid w:val="00513FED"/>
    <w:rsid w:val="0051456A"/>
    <w:rsid w:val="00520759"/>
    <w:rsid w:val="005352BF"/>
    <w:rsid w:val="0053713A"/>
    <w:rsid w:val="005476A5"/>
    <w:rsid w:val="005478CA"/>
    <w:rsid w:val="00547C10"/>
    <w:rsid w:val="00552C69"/>
    <w:rsid w:val="0055449D"/>
    <w:rsid w:val="00555665"/>
    <w:rsid w:val="00565BD0"/>
    <w:rsid w:val="005733C7"/>
    <w:rsid w:val="00573E91"/>
    <w:rsid w:val="00574E9B"/>
    <w:rsid w:val="00580C2C"/>
    <w:rsid w:val="005858AA"/>
    <w:rsid w:val="00585F00"/>
    <w:rsid w:val="005921BC"/>
    <w:rsid w:val="00594210"/>
    <w:rsid w:val="00597A00"/>
    <w:rsid w:val="005A6874"/>
    <w:rsid w:val="005A78FF"/>
    <w:rsid w:val="005B11C4"/>
    <w:rsid w:val="005B4E05"/>
    <w:rsid w:val="005B5381"/>
    <w:rsid w:val="005B6B14"/>
    <w:rsid w:val="005C73DF"/>
    <w:rsid w:val="005C77D5"/>
    <w:rsid w:val="005D7757"/>
    <w:rsid w:val="005D7AA1"/>
    <w:rsid w:val="005E2116"/>
    <w:rsid w:val="005E2230"/>
    <w:rsid w:val="00607172"/>
    <w:rsid w:val="006102E3"/>
    <w:rsid w:val="00614979"/>
    <w:rsid w:val="00617100"/>
    <w:rsid w:val="00623C9F"/>
    <w:rsid w:val="006307D5"/>
    <w:rsid w:val="00631347"/>
    <w:rsid w:val="00633CD2"/>
    <w:rsid w:val="00644AAD"/>
    <w:rsid w:val="00646B46"/>
    <w:rsid w:val="00650725"/>
    <w:rsid w:val="0065596E"/>
    <w:rsid w:val="00660874"/>
    <w:rsid w:val="00671142"/>
    <w:rsid w:val="00671817"/>
    <w:rsid w:val="00671ACC"/>
    <w:rsid w:val="006725B8"/>
    <w:rsid w:val="006759CF"/>
    <w:rsid w:val="00676635"/>
    <w:rsid w:val="0067670C"/>
    <w:rsid w:val="006942F6"/>
    <w:rsid w:val="00696547"/>
    <w:rsid w:val="006A58F0"/>
    <w:rsid w:val="006A7061"/>
    <w:rsid w:val="006B1027"/>
    <w:rsid w:val="006B1F56"/>
    <w:rsid w:val="006D2E33"/>
    <w:rsid w:val="006D556E"/>
    <w:rsid w:val="006D7FB0"/>
    <w:rsid w:val="006F148A"/>
    <w:rsid w:val="007069A7"/>
    <w:rsid w:val="00707FB6"/>
    <w:rsid w:val="00712367"/>
    <w:rsid w:val="0071278A"/>
    <w:rsid w:val="007324C8"/>
    <w:rsid w:val="0073297D"/>
    <w:rsid w:val="00741D51"/>
    <w:rsid w:val="0074244C"/>
    <w:rsid w:val="00747458"/>
    <w:rsid w:val="0076024D"/>
    <w:rsid w:val="00763E19"/>
    <w:rsid w:val="00764A9A"/>
    <w:rsid w:val="007705F5"/>
    <w:rsid w:val="00772298"/>
    <w:rsid w:val="00776076"/>
    <w:rsid w:val="00777203"/>
    <w:rsid w:val="00777AF3"/>
    <w:rsid w:val="00781286"/>
    <w:rsid w:val="00782401"/>
    <w:rsid w:val="007826D2"/>
    <w:rsid w:val="007937F3"/>
    <w:rsid w:val="007A143F"/>
    <w:rsid w:val="007A297D"/>
    <w:rsid w:val="007A41C1"/>
    <w:rsid w:val="007C0C32"/>
    <w:rsid w:val="007C5B2F"/>
    <w:rsid w:val="007D76BD"/>
    <w:rsid w:val="007E01D2"/>
    <w:rsid w:val="007E0274"/>
    <w:rsid w:val="007E07AE"/>
    <w:rsid w:val="007F178F"/>
    <w:rsid w:val="00802FA4"/>
    <w:rsid w:val="00805969"/>
    <w:rsid w:val="0080605E"/>
    <w:rsid w:val="008069AB"/>
    <w:rsid w:val="00813193"/>
    <w:rsid w:val="0081621C"/>
    <w:rsid w:val="008170C8"/>
    <w:rsid w:val="00820E18"/>
    <w:rsid w:val="0082357B"/>
    <w:rsid w:val="008241DF"/>
    <w:rsid w:val="00824E79"/>
    <w:rsid w:val="00826957"/>
    <w:rsid w:val="0083431F"/>
    <w:rsid w:val="008359DF"/>
    <w:rsid w:val="00836078"/>
    <w:rsid w:val="008417C2"/>
    <w:rsid w:val="00845D81"/>
    <w:rsid w:val="00853BA5"/>
    <w:rsid w:val="00854055"/>
    <w:rsid w:val="00856326"/>
    <w:rsid w:val="00861F83"/>
    <w:rsid w:val="00864896"/>
    <w:rsid w:val="00870D52"/>
    <w:rsid w:val="008735A2"/>
    <w:rsid w:val="00882976"/>
    <w:rsid w:val="008845E9"/>
    <w:rsid w:val="00884A06"/>
    <w:rsid w:val="008855B3"/>
    <w:rsid w:val="00885C40"/>
    <w:rsid w:val="008910BF"/>
    <w:rsid w:val="00893F87"/>
    <w:rsid w:val="008A62F7"/>
    <w:rsid w:val="008B229E"/>
    <w:rsid w:val="008C0749"/>
    <w:rsid w:val="008C56F8"/>
    <w:rsid w:val="008C5FEC"/>
    <w:rsid w:val="008D0981"/>
    <w:rsid w:val="008E7DE1"/>
    <w:rsid w:val="00900365"/>
    <w:rsid w:val="0090185B"/>
    <w:rsid w:val="00905D92"/>
    <w:rsid w:val="00921CAD"/>
    <w:rsid w:val="00927D30"/>
    <w:rsid w:val="00930B42"/>
    <w:rsid w:val="00931940"/>
    <w:rsid w:val="0093734B"/>
    <w:rsid w:val="00940B5C"/>
    <w:rsid w:val="00941B82"/>
    <w:rsid w:val="00943D93"/>
    <w:rsid w:val="00945C55"/>
    <w:rsid w:val="009467F3"/>
    <w:rsid w:val="00946FF6"/>
    <w:rsid w:val="00947458"/>
    <w:rsid w:val="0095062A"/>
    <w:rsid w:val="0095604A"/>
    <w:rsid w:val="009624F5"/>
    <w:rsid w:val="00962EB2"/>
    <w:rsid w:val="00967B73"/>
    <w:rsid w:val="00974D78"/>
    <w:rsid w:val="009853C7"/>
    <w:rsid w:val="00986693"/>
    <w:rsid w:val="009921B2"/>
    <w:rsid w:val="00995F8E"/>
    <w:rsid w:val="009A3759"/>
    <w:rsid w:val="009B0BF7"/>
    <w:rsid w:val="009B5C70"/>
    <w:rsid w:val="009C207D"/>
    <w:rsid w:val="009C238B"/>
    <w:rsid w:val="009C325F"/>
    <w:rsid w:val="009C46EF"/>
    <w:rsid w:val="009C54EE"/>
    <w:rsid w:val="009D34DD"/>
    <w:rsid w:val="009D5C2F"/>
    <w:rsid w:val="009E54FB"/>
    <w:rsid w:val="009E56BC"/>
    <w:rsid w:val="009F0FCD"/>
    <w:rsid w:val="009F35F1"/>
    <w:rsid w:val="00A01481"/>
    <w:rsid w:val="00A01516"/>
    <w:rsid w:val="00A0353B"/>
    <w:rsid w:val="00A03C44"/>
    <w:rsid w:val="00A03E8E"/>
    <w:rsid w:val="00A05590"/>
    <w:rsid w:val="00A07D5C"/>
    <w:rsid w:val="00A11F9D"/>
    <w:rsid w:val="00A25CE6"/>
    <w:rsid w:val="00A27F5A"/>
    <w:rsid w:val="00A34771"/>
    <w:rsid w:val="00A41FCB"/>
    <w:rsid w:val="00A4757F"/>
    <w:rsid w:val="00A75180"/>
    <w:rsid w:val="00A75EFC"/>
    <w:rsid w:val="00A76FDF"/>
    <w:rsid w:val="00A877EE"/>
    <w:rsid w:val="00A87DF8"/>
    <w:rsid w:val="00A97C21"/>
    <w:rsid w:val="00AB2AAB"/>
    <w:rsid w:val="00AB362D"/>
    <w:rsid w:val="00AC556A"/>
    <w:rsid w:val="00AD229C"/>
    <w:rsid w:val="00AD32E7"/>
    <w:rsid w:val="00AD4081"/>
    <w:rsid w:val="00AD6033"/>
    <w:rsid w:val="00AE1766"/>
    <w:rsid w:val="00AE41B3"/>
    <w:rsid w:val="00AF251C"/>
    <w:rsid w:val="00AF5207"/>
    <w:rsid w:val="00AF54D2"/>
    <w:rsid w:val="00AF72C6"/>
    <w:rsid w:val="00AF7990"/>
    <w:rsid w:val="00B011ED"/>
    <w:rsid w:val="00B11B0B"/>
    <w:rsid w:val="00B12D1A"/>
    <w:rsid w:val="00B12E58"/>
    <w:rsid w:val="00B23BDD"/>
    <w:rsid w:val="00B25593"/>
    <w:rsid w:val="00B27C6E"/>
    <w:rsid w:val="00B30CA0"/>
    <w:rsid w:val="00B377F9"/>
    <w:rsid w:val="00B42E6F"/>
    <w:rsid w:val="00B44CCA"/>
    <w:rsid w:val="00B5356A"/>
    <w:rsid w:val="00B56555"/>
    <w:rsid w:val="00B567DA"/>
    <w:rsid w:val="00B578A0"/>
    <w:rsid w:val="00B753B5"/>
    <w:rsid w:val="00B75CF6"/>
    <w:rsid w:val="00B829D2"/>
    <w:rsid w:val="00B8408B"/>
    <w:rsid w:val="00B85AE4"/>
    <w:rsid w:val="00B90368"/>
    <w:rsid w:val="00B93321"/>
    <w:rsid w:val="00B955DB"/>
    <w:rsid w:val="00BA00D1"/>
    <w:rsid w:val="00BA4568"/>
    <w:rsid w:val="00BB04A1"/>
    <w:rsid w:val="00BB2B4E"/>
    <w:rsid w:val="00BD1223"/>
    <w:rsid w:val="00BE6AD3"/>
    <w:rsid w:val="00BF123C"/>
    <w:rsid w:val="00C0426B"/>
    <w:rsid w:val="00C06851"/>
    <w:rsid w:val="00C1077D"/>
    <w:rsid w:val="00C11453"/>
    <w:rsid w:val="00C1720B"/>
    <w:rsid w:val="00C20D98"/>
    <w:rsid w:val="00C26A77"/>
    <w:rsid w:val="00C40E1A"/>
    <w:rsid w:val="00C46A5C"/>
    <w:rsid w:val="00C52252"/>
    <w:rsid w:val="00C539F2"/>
    <w:rsid w:val="00C574E2"/>
    <w:rsid w:val="00C633C4"/>
    <w:rsid w:val="00C64E69"/>
    <w:rsid w:val="00C65529"/>
    <w:rsid w:val="00C72E25"/>
    <w:rsid w:val="00C75618"/>
    <w:rsid w:val="00C81A93"/>
    <w:rsid w:val="00C94E53"/>
    <w:rsid w:val="00C976BB"/>
    <w:rsid w:val="00CA17B6"/>
    <w:rsid w:val="00CA3F50"/>
    <w:rsid w:val="00CA71F3"/>
    <w:rsid w:val="00CC04BD"/>
    <w:rsid w:val="00CC4ACA"/>
    <w:rsid w:val="00CC7478"/>
    <w:rsid w:val="00CD5DEC"/>
    <w:rsid w:val="00CD681B"/>
    <w:rsid w:val="00CE1C02"/>
    <w:rsid w:val="00CE4533"/>
    <w:rsid w:val="00CF1459"/>
    <w:rsid w:val="00CF3F80"/>
    <w:rsid w:val="00CF528A"/>
    <w:rsid w:val="00CF63BB"/>
    <w:rsid w:val="00D06F10"/>
    <w:rsid w:val="00D1170F"/>
    <w:rsid w:val="00D129E7"/>
    <w:rsid w:val="00D169F4"/>
    <w:rsid w:val="00D25CCD"/>
    <w:rsid w:val="00D33D4A"/>
    <w:rsid w:val="00D46E89"/>
    <w:rsid w:val="00D52F3D"/>
    <w:rsid w:val="00D56A4A"/>
    <w:rsid w:val="00D64B69"/>
    <w:rsid w:val="00D72A59"/>
    <w:rsid w:val="00D7328D"/>
    <w:rsid w:val="00D73A33"/>
    <w:rsid w:val="00D7543A"/>
    <w:rsid w:val="00D76B83"/>
    <w:rsid w:val="00D8701C"/>
    <w:rsid w:val="00D877B6"/>
    <w:rsid w:val="00D930CC"/>
    <w:rsid w:val="00D95301"/>
    <w:rsid w:val="00DA3191"/>
    <w:rsid w:val="00DA5406"/>
    <w:rsid w:val="00DA5601"/>
    <w:rsid w:val="00DA7DCD"/>
    <w:rsid w:val="00DB431F"/>
    <w:rsid w:val="00DB615E"/>
    <w:rsid w:val="00DC1FC1"/>
    <w:rsid w:val="00DC4343"/>
    <w:rsid w:val="00DD1C49"/>
    <w:rsid w:val="00DD4ECA"/>
    <w:rsid w:val="00DD5C1F"/>
    <w:rsid w:val="00DD640A"/>
    <w:rsid w:val="00DE57F8"/>
    <w:rsid w:val="00DF0D80"/>
    <w:rsid w:val="00DF0DB3"/>
    <w:rsid w:val="00DF1FFD"/>
    <w:rsid w:val="00DF4D45"/>
    <w:rsid w:val="00E04292"/>
    <w:rsid w:val="00E05523"/>
    <w:rsid w:val="00E10534"/>
    <w:rsid w:val="00E12C95"/>
    <w:rsid w:val="00E16177"/>
    <w:rsid w:val="00E23821"/>
    <w:rsid w:val="00E30E93"/>
    <w:rsid w:val="00E357AC"/>
    <w:rsid w:val="00E40AB3"/>
    <w:rsid w:val="00E447FD"/>
    <w:rsid w:val="00E469FF"/>
    <w:rsid w:val="00E55421"/>
    <w:rsid w:val="00E6215D"/>
    <w:rsid w:val="00E742FA"/>
    <w:rsid w:val="00E8582B"/>
    <w:rsid w:val="00E86516"/>
    <w:rsid w:val="00E95325"/>
    <w:rsid w:val="00E95728"/>
    <w:rsid w:val="00E9789A"/>
    <w:rsid w:val="00E97C04"/>
    <w:rsid w:val="00EA52D9"/>
    <w:rsid w:val="00EB1D56"/>
    <w:rsid w:val="00ED1E14"/>
    <w:rsid w:val="00ED2C65"/>
    <w:rsid w:val="00ED5C91"/>
    <w:rsid w:val="00ED5DBC"/>
    <w:rsid w:val="00ED7A78"/>
    <w:rsid w:val="00EE4734"/>
    <w:rsid w:val="00EF51EA"/>
    <w:rsid w:val="00EF54CC"/>
    <w:rsid w:val="00EF6DB8"/>
    <w:rsid w:val="00F024CE"/>
    <w:rsid w:val="00F02CD4"/>
    <w:rsid w:val="00F13D19"/>
    <w:rsid w:val="00F265EE"/>
    <w:rsid w:val="00F269B3"/>
    <w:rsid w:val="00F36DA6"/>
    <w:rsid w:val="00F423D2"/>
    <w:rsid w:val="00F43BD1"/>
    <w:rsid w:val="00F44085"/>
    <w:rsid w:val="00F449D3"/>
    <w:rsid w:val="00F50A05"/>
    <w:rsid w:val="00F53D5B"/>
    <w:rsid w:val="00F579D6"/>
    <w:rsid w:val="00F6335A"/>
    <w:rsid w:val="00F7142B"/>
    <w:rsid w:val="00F7539B"/>
    <w:rsid w:val="00F756D5"/>
    <w:rsid w:val="00F75A03"/>
    <w:rsid w:val="00F81881"/>
    <w:rsid w:val="00F84CB2"/>
    <w:rsid w:val="00F87940"/>
    <w:rsid w:val="00F90EF5"/>
    <w:rsid w:val="00F944A3"/>
    <w:rsid w:val="00F96921"/>
    <w:rsid w:val="00FA42B2"/>
    <w:rsid w:val="00FB0462"/>
    <w:rsid w:val="00FB3C49"/>
    <w:rsid w:val="00FB55A1"/>
    <w:rsid w:val="00FB7D11"/>
    <w:rsid w:val="00FD5417"/>
    <w:rsid w:val="00FE0C26"/>
    <w:rsid w:val="00FE159F"/>
    <w:rsid w:val="00FE38C7"/>
    <w:rsid w:val="00FF0E91"/>
    <w:rsid w:val="00FF2F7D"/>
    <w:rsid w:val="00FF31C0"/>
    <w:rsid w:val="551E0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24D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68"/>
  </w:style>
  <w:style w:type="paragraph" w:styleId="Heading2">
    <w:name w:val="heading 2"/>
    <w:basedOn w:val="Normal"/>
    <w:next w:val="Normal"/>
    <w:link w:val="Heading2Char"/>
    <w:uiPriority w:val="9"/>
    <w:semiHidden/>
    <w:unhideWhenUsed/>
    <w:qFormat/>
    <w:rsid w:val="00F818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B538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5381"/>
    <w:rPr>
      <w:rFonts w:ascii="Times" w:hAnsi="Times"/>
      <w:b/>
      <w:bCs/>
    </w:rPr>
  </w:style>
  <w:style w:type="character" w:styleId="Strong">
    <w:name w:val="Strong"/>
    <w:basedOn w:val="DefaultParagraphFont"/>
    <w:uiPriority w:val="22"/>
    <w:qFormat/>
    <w:rsid w:val="005B5381"/>
    <w:rPr>
      <w:b/>
      <w:bCs/>
    </w:rPr>
  </w:style>
  <w:style w:type="paragraph" w:styleId="BalloonText">
    <w:name w:val="Balloon Text"/>
    <w:basedOn w:val="Normal"/>
    <w:link w:val="BalloonTextChar"/>
    <w:uiPriority w:val="99"/>
    <w:semiHidden/>
    <w:unhideWhenUsed/>
    <w:rsid w:val="005B5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38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F8188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5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1C0"/>
    <w:rPr>
      <w:color w:val="0000FF"/>
      <w:u w:val="single"/>
    </w:rPr>
  </w:style>
  <w:style w:type="character" w:styleId="CommentReference">
    <w:name w:val="annotation reference"/>
    <w:basedOn w:val="DefaultParagraphFont"/>
    <w:uiPriority w:val="99"/>
    <w:semiHidden/>
    <w:unhideWhenUsed/>
    <w:rsid w:val="009B0BF7"/>
    <w:rPr>
      <w:sz w:val="18"/>
      <w:szCs w:val="18"/>
    </w:rPr>
  </w:style>
  <w:style w:type="paragraph" w:styleId="CommentText">
    <w:name w:val="annotation text"/>
    <w:basedOn w:val="Normal"/>
    <w:link w:val="CommentTextChar"/>
    <w:uiPriority w:val="99"/>
    <w:semiHidden/>
    <w:unhideWhenUsed/>
    <w:rsid w:val="009B0BF7"/>
  </w:style>
  <w:style w:type="character" w:customStyle="1" w:styleId="CommentTextChar">
    <w:name w:val="Comment Text Char"/>
    <w:basedOn w:val="DefaultParagraphFont"/>
    <w:link w:val="CommentText"/>
    <w:uiPriority w:val="99"/>
    <w:semiHidden/>
    <w:rsid w:val="009B0BF7"/>
  </w:style>
  <w:style w:type="paragraph" w:styleId="CommentSubject">
    <w:name w:val="annotation subject"/>
    <w:basedOn w:val="CommentText"/>
    <w:next w:val="CommentText"/>
    <w:link w:val="CommentSubjectChar"/>
    <w:uiPriority w:val="99"/>
    <w:semiHidden/>
    <w:unhideWhenUsed/>
    <w:rsid w:val="009B0BF7"/>
    <w:rPr>
      <w:b/>
      <w:bCs/>
      <w:sz w:val="20"/>
      <w:szCs w:val="20"/>
    </w:rPr>
  </w:style>
  <w:style w:type="character" w:customStyle="1" w:styleId="CommentSubjectChar">
    <w:name w:val="Comment Subject Char"/>
    <w:basedOn w:val="CommentTextChar"/>
    <w:link w:val="CommentSubject"/>
    <w:uiPriority w:val="99"/>
    <w:semiHidden/>
    <w:rsid w:val="009B0BF7"/>
    <w:rPr>
      <w:b/>
      <w:bCs/>
      <w:sz w:val="20"/>
      <w:szCs w:val="20"/>
    </w:rPr>
  </w:style>
  <w:style w:type="character" w:styleId="FollowedHyperlink">
    <w:name w:val="FollowedHyperlink"/>
    <w:basedOn w:val="DefaultParagraphFont"/>
    <w:uiPriority w:val="99"/>
    <w:semiHidden/>
    <w:unhideWhenUsed/>
    <w:rsid w:val="00E16177"/>
    <w:rPr>
      <w:color w:val="800080" w:themeColor="followedHyperlink"/>
      <w:u w:val="single"/>
    </w:rPr>
  </w:style>
  <w:style w:type="paragraph" w:styleId="Revision">
    <w:name w:val="Revision"/>
    <w:hidden/>
    <w:uiPriority w:val="99"/>
    <w:semiHidden/>
    <w:rsid w:val="00995F8E"/>
  </w:style>
  <w:style w:type="paragraph" w:styleId="ListParagraph">
    <w:name w:val="List Paragraph"/>
    <w:basedOn w:val="Normal"/>
    <w:uiPriority w:val="34"/>
    <w:qFormat/>
    <w:rsid w:val="005B11C4"/>
    <w:pPr>
      <w:ind w:left="720"/>
      <w:contextualSpacing/>
    </w:pPr>
  </w:style>
  <w:style w:type="character" w:customStyle="1" w:styleId="apple-converted-space">
    <w:name w:val="apple-converted-space"/>
    <w:basedOn w:val="DefaultParagraphFont"/>
    <w:rsid w:val="00025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68"/>
  </w:style>
  <w:style w:type="paragraph" w:styleId="Heading2">
    <w:name w:val="heading 2"/>
    <w:basedOn w:val="Normal"/>
    <w:next w:val="Normal"/>
    <w:link w:val="Heading2Char"/>
    <w:uiPriority w:val="9"/>
    <w:semiHidden/>
    <w:unhideWhenUsed/>
    <w:qFormat/>
    <w:rsid w:val="00F818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B538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5381"/>
    <w:rPr>
      <w:rFonts w:ascii="Times" w:hAnsi="Times"/>
      <w:b/>
      <w:bCs/>
    </w:rPr>
  </w:style>
  <w:style w:type="character" w:styleId="Strong">
    <w:name w:val="Strong"/>
    <w:basedOn w:val="DefaultParagraphFont"/>
    <w:uiPriority w:val="22"/>
    <w:qFormat/>
    <w:rsid w:val="005B5381"/>
    <w:rPr>
      <w:b/>
      <w:bCs/>
    </w:rPr>
  </w:style>
  <w:style w:type="paragraph" w:styleId="BalloonText">
    <w:name w:val="Balloon Text"/>
    <w:basedOn w:val="Normal"/>
    <w:link w:val="BalloonTextChar"/>
    <w:uiPriority w:val="99"/>
    <w:semiHidden/>
    <w:unhideWhenUsed/>
    <w:rsid w:val="005B5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38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F8188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5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1C0"/>
    <w:rPr>
      <w:color w:val="0000FF"/>
      <w:u w:val="single"/>
    </w:rPr>
  </w:style>
  <w:style w:type="character" w:styleId="CommentReference">
    <w:name w:val="annotation reference"/>
    <w:basedOn w:val="DefaultParagraphFont"/>
    <w:uiPriority w:val="99"/>
    <w:semiHidden/>
    <w:unhideWhenUsed/>
    <w:rsid w:val="009B0BF7"/>
    <w:rPr>
      <w:sz w:val="18"/>
      <w:szCs w:val="18"/>
    </w:rPr>
  </w:style>
  <w:style w:type="paragraph" w:styleId="CommentText">
    <w:name w:val="annotation text"/>
    <w:basedOn w:val="Normal"/>
    <w:link w:val="CommentTextChar"/>
    <w:uiPriority w:val="99"/>
    <w:semiHidden/>
    <w:unhideWhenUsed/>
    <w:rsid w:val="009B0BF7"/>
  </w:style>
  <w:style w:type="character" w:customStyle="1" w:styleId="CommentTextChar">
    <w:name w:val="Comment Text Char"/>
    <w:basedOn w:val="DefaultParagraphFont"/>
    <w:link w:val="CommentText"/>
    <w:uiPriority w:val="99"/>
    <w:semiHidden/>
    <w:rsid w:val="009B0BF7"/>
  </w:style>
  <w:style w:type="paragraph" w:styleId="CommentSubject">
    <w:name w:val="annotation subject"/>
    <w:basedOn w:val="CommentText"/>
    <w:next w:val="CommentText"/>
    <w:link w:val="CommentSubjectChar"/>
    <w:uiPriority w:val="99"/>
    <w:semiHidden/>
    <w:unhideWhenUsed/>
    <w:rsid w:val="009B0BF7"/>
    <w:rPr>
      <w:b/>
      <w:bCs/>
      <w:sz w:val="20"/>
      <w:szCs w:val="20"/>
    </w:rPr>
  </w:style>
  <w:style w:type="character" w:customStyle="1" w:styleId="CommentSubjectChar">
    <w:name w:val="Comment Subject Char"/>
    <w:basedOn w:val="CommentTextChar"/>
    <w:link w:val="CommentSubject"/>
    <w:uiPriority w:val="99"/>
    <w:semiHidden/>
    <w:rsid w:val="009B0BF7"/>
    <w:rPr>
      <w:b/>
      <w:bCs/>
      <w:sz w:val="20"/>
      <w:szCs w:val="20"/>
    </w:rPr>
  </w:style>
  <w:style w:type="character" w:styleId="FollowedHyperlink">
    <w:name w:val="FollowedHyperlink"/>
    <w:basedOn w:val="DefaultParagraphFont"/>
    <w:uiPriority w:val="99"/>
    <w:semiHidden/>
    <w:unhideWhenUsed/>
    <w:rsid w:val="00E16177"/>
    <w:rPr>
      <w:color w:val="800080" w:themeColor="followedHyperlink"/>
      <w:u w:val="single"/>
    </w:rPr>
  </w:style>
  <w:style w:type="paragraph" w:styleId="Revision">
    <w:name w:val="Revision"/>
    <w:hidden/>
    <w:uiPriority w:val="99"/>
    <w:semiHidden/>
    <w:rsid w:val="00995F8E"/>
  </w:style>
  <w:style w:type="paragraph" w:styleId="ListParagraph">
    <w:name w:val="List Paragraph"/>
    <w:basedOn w:val="Normal"/>
    <w:uiPriority w:val="34"/>
    <w:qFormat/>
    <w:rsid w:val="005B11C4"/>
    <w:pPr>
      <w:ind w:left="720"/>
      <w:contextualSpacing/>
    </w:pPr>
  </w:style>
  <w:style w:type="character" w:customStyle="1" w:styleId="apple-converted-space">
    <w:name w:val="apple-converted-space"/>
    <w:basedOn w:val="DefaultParagraphFont"/>
    <w:rsid w:val="0002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4655">
      <w:bodyDiv w:val="1"/>
      <w:marLeft w:val="0"/>
      <w:marRight w:val="0"/>
      <w:marTop w:val="0"/>
      <w:marBottom w:val="0"/>
      <w:divBdr>
        <w:top w:val="none" w:sz="0" w:space="0" w:color="auto"/>
        <w:left w:val="none" w:sz="0" w:space="0" w:color="auto"/>
        <w:bottom w:val="none" w:sz="0" w:space="0" w:color="auto"/>
        <w:right w:val="none" w:sz="0" w:space="0" w:color="auto"/>
      </w:divBdr>
    </w:div>
    <w:div w:id="161504850">
      <w:bodyDiv w:val="1"/>
      <w:marLeft w:val="0"/>
      <w:marRight w:val="0"/>
      <w:marTop w:val="0"/>
      <w:marBottom w:val="0"/>
      <w:divBdr>
        <w:top w:val="none" w:sz="0" w:space="0" w:color="auto"/>
        <w:left w:val="none" w:sz="0" w:space="0" w:color="auto"/>
        <w:bottom w:val="none" w:sz="0" w:space="0" w:color="auto"/>
        <w:right w:val="none" w:sz="0" w:space="0" w:color="auto"/>
      </w:divBdr>
      <w:divsChild>
        <w:div w:id="124543052">
          <w:marLeft w:val="274"/>
          <w:marRight w:val="0"/>
          <w:marTop w:val="0"/>
          <w:marBottom w:val="0"/>
          <w:divBdr>
            <w:top w:val="none" w:sz="0" w:space="0" w:color="auto"/>
            <w:left w:val="none" w:sz="0" w:space="0" w:color="auto"/>
            <w:bottom w:val="none" w:sz="0" w:space="0" w:color="auto"/>
            <w:right w:val="none" w:sz="0" w:space="0" w:color="auto"/>
          </w:divBdr>
        </w:div>
        <w:div w:id="1017125253">
          <w:marLeft w:val="274"/>
          <w:marRight w:val="0"/>
          <w:marTop w:val="0"/>
          <w:marBottom w:val="0"/>
          <w:divBdr>
            <w:top w:val="none" w:sz="0" w:space="0" w:color="auto"/>
            <w:left w:val="none" w:sz="0" w:space="0" w:color="auto"/>
            <w:bottom w:val="none" w:sz="0" w:space="0" w:color="auto"/>
            <w:right w:val="none" w:sz="0" w:space="0" w:color="auto"/>
          </w:divBdr>
        </w:div>
        <w:div w:id="1351565577">
          <w:marLeft w:val="274"/>
          <w:marRight w:val="0"/>
          <w:marTop w:val="0"/>
          <w:marBottom w:val="0"/>
          <w:divBdr>
            <w:top w:val="none" w:sz="0" w:space="0" w:color="auto"/>
            <w:left w:val="none" w:sz="0" w:space="0" w:color="auto"/>
            <w:bottom w:val="none" w:sz="0" w:space="0" w:color="auto"/>
            <w:right w:val="none" w:sz="0" w:space="0" w:color="auto"/>
          </w:divBdr>
        </w:div>
      </w:divsChild>
    </w:div>
    <w:div w:id="444423664">
      <w:bodyDiv w:val="1"/>
      <w:marLeft w:val="0"/>
      <w:marRight w:val="0"/>
      <w:marTop w:val="0"/>
      <w:marBottom w:val="0"/>
      <w:divBdr>
        <w:top w:val="none" w:sz="0" w:space="0" w:color="auto"/>
        <w:left w:val="none" w:sz="0" w:space="0" w:color="auto"/>
        <w:bottom w:val="none" w:sz="0" w:space="0" w:color="auto"/>
        <w:right w:val="none" w:sz="0" w:space="0" w:color="auto"/>
      </w:divBdr>
    </w:div>
    <w:div w:id="584994403">
      <w:bodyDiv w:val="1"/>
      <w:marLeft w:val="0"/>
      <w:marRight w:val="0"/>
      <w:marTop w:val="0"/>
      <w:marBottom w:val="0"/>
      <w:divBdr>
        <w:top w:val="none" w:sz="0" w:space="0" w:color="auto"/>
        <w:left w:val="none" w:sz="0" w:space="0" w:color="auto"/>
        <w:bottom w:val="none" w:sz="0" w:space="0" w:color="auto"/>
        <w:right w:val="none" w:sz="0" w:space="0" w:color="auto"/>
      </w:divBdr>
    </w:div>
    <w:div w:id="600989581">
      <w:bodyDiv w:val="1"/>
      <w:marLeft w:val="0"/>
      <w:marRight w:val="0"/>
      <w:marTop w:val="0"/>
      <w:marBottom w:val="0"/>
      <w:divBdr>
        <w:top w:val="none" w:sz="0" w:space="0" w:color="auto"/>
        <w:left w:val="none" w:sz="0" w:space="0" w:color="auto"/>
        <w:bottom w:val="none" w:sz="0" w:space="0" w:color="auto"/>
        <w:right w:val="none" w:sz="0" w:space="0" w:color="auto"/>
      </w:divBdr>
    </w:div>
    <w:div w:id="611938424">
      <w:bodyDiv w:val="1"/>
      <w:marLeft w:val="0"/>
      <w:marRight w:val="0"/>
      <w:marTop w:val="0"/>
      <w:marBottom w:val="0"/>
      <w:divBdr>
        <w:top w:val="none" w:sz="0" w:space="0" w:color="auto"/>
        <w:left w:val="none" w:sz="0" w:space="0" w:color="auto"/>
        <w:bottom w:val="none" w:sz="0" w:space="0" w:color="auto"/>
        <w:right w:val="none" w:sz="0" w:space="0" w:color="auto"/>
      </w:divBdr>
    </w:div>
    <w:div w:id="698773761">
      <w:bodyDiv w:val="1"/>
      <w:marLeft w:val="0"/>
      <w:marRight w:val="0"/>
      <w:marTop w:val="0"/>
      <w:marBottom w:val="0"/>
      <w:divBdr>
        <w:top w:val="none" w:sz="0" w:space="0" w:color="auto"/>
        <w:left w:val="none" w:sz="0" w:space="0" w:color="auto"/>
        <w:bottom w:val="none" w:sz="0" w:space="0" w:color="auto"/>
        <w:right w:val="none" w:sz="0" w:space="0" w:color="auto"/>
      </w:divBdr>
    </w:div>
    <w:div w:id="799569810">
      <w:bodyDiv w:val="1"/>
      <w:marLeft w:val="0"/>
      <w:marRight w:val="0"/>
      <w:marTop w:val="0"/>
      <w:marBottom w:val="0"/>
      <w:divBdr>
        <w:top w:val="none" w:sz="0" w:space="0" w:color="auto"/>
        <w:left w:val="none" w:sz="0" w:space="0" w:color="auto"/>
        <w:bottom w:val="none" w:sz="0" w:space="0" w:color="auto"/>
        <w:right w:val="none" w:sz="0" w:space="0" w:color="auto"/>
      </w:divBdr>
    </w:div>
    <w:div w:id="1061293175">
      <w:bodyDiv w:val="1"/>
      <w:marLeft w:val="0"/>
      <w:marRight w:val="0"/>
      <w:marTop w:val="0"/>
      <w:marBottom w:val="0"/>
      <w:divBdr>
        <w:top w:val="none" w:sz="0" w:space="0" w:color="auto"/>
        <w:left w:val="none" w:sz="0" w:space="0" w:color="auto"/>
        <w:bottom w:val="none" w:sz="0" w:space="0" w:color="auto"/>
        <w:right w:val="none" w:sz="0" w:space="0" w:color="auto"/>
      </w:divBdr>
    </w:div>
    <w:div w:id="1084372505">
      <w:bodyDiv w:val="1"/>
      <w:marLeft w:val="0"/>
      <w:marRight w:val="0"/>
      <w:marTop w:val="0"/>
      <w:marBottom w:val="0"/>
      <w:divBdr>
        <w:top w:val="none" w:sz="0" w:space="0" w:color="auto"/>
        <w:left w:val="none" w:sz="0" w:space="0" w:color="auto"/>
        <w:bottom w:val="none" w:sz="0" w:space="0" w:color="auto"/>
        <w:right w:val="none" w:sz="0" w:space="0" w:color="auto"/>
      </w:divBdr>
    </w:div>
    <w:div w:id="1086416469">
      <w:bodyDiv w:val="1"/>
      <w:marLeft w:val="0"/>
      <w:marRight w:val="0"/>
      <w:marTop w:val="0"/>
      <w:marBottom w:val="0"/>
      <w:divBdr>
        <w:top w:val="none" w:sz="0" w:space="0" w:color="auto"/>
        <w:left w:val="none" w:sz="0" w:space="0" w:color="auto"/>
        <w:bottom w:val="none" w:sz="0" w:space="0" w:color="auto"/>
        <w:right w:val="none" w:sz="0" w:space="0" w:color="auto"/>
      </w:divBdr>
    </w:div>
    <w:div w:id="1484856882">
      <w:bodyDiv w:val="1"/>
      <w:marLeft w:val="0"/>
      <w:marRight w:val="0"/>
      <w:marTop w:val="0"/>
      <w:marBottom w:val="0"/>
      <w:divBdr>
        <w:top w:val="none" w:sz="0" w:space="0" w:color="auto"/>
        <w:left w:val="none" w:sz="0" w:space="0" w:color="auto"/>
        <w:bottom w:val="none" w:sz="0" w:space="0" w:color="auto"/>
        <w:right w:val="none" w:sz="0" w:space="0" w:color="auto"/>
      </w:divBdr>
    </w:div>
    <w:div w:id="1934700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harvardcatalyst.zendesk.com"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71E5B-AE66-4D9A-8696-078EBABB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Richie</dc:creator>
  <cp:lastModifiedBy>Jessica Zhang</cp:lastModifiedBy>
  <cp:revision>8</cp:revision>
  <dcterms:created xsi:type="dcterms:W3CDTF">2017-01-31T13:37:00Z</dcterms:created>
  <dcterms:modified xsi:type="dcterms:W3CDTF">2017-02-06T13:05:00Z</dcterms:modified>
</cp:coreProperties>
</file>